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6B71" w14:textId="77777777" w:rsidR="0062680F" w:rsidRDefault="00000000">
      <w:pPr>
        <w:tabs>
          <w:tab w:val="left" w:pos="7648"/>
        </w:tabs>
        <w:ind w:left="111"/>
        <w:rPr>
          <w:rFonts w:ascii="Times New Roman"/>
          <w:sz w:val="20"/>
        </w:rPr>
      </w:pPr>
      <w:r>
        <w:rPr>
          <w:rFonts w:ascii="Times New Roman"/>
          <w:noProof/>
          <w:position w:val="7"/>
          <w:sz w:val="20"/>
        </w:rPr>
        <w:drawing>
          <wp:inline distT="0" distB="0" distL="0" distR="0" wp14:anchorId="18CF401D" wp14:editId="61DB468A">
            <wp:extent cx="3181063" cy="5090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181063" cy="509016"/>
                    </a:xfrm>
                    <a:prstGeom prst="rect">
                      <a:avLst/>
                    </a:prstGeom>
                  </pic:spPr>
                </pic:pic>
              </a:graphicData>
            </a:graphic>
          </wp:inline>
        </w:drawing>
      </w:r>
      <w:r>
        <w:rPr>
          <w:rFonts w:ascii="Times New Roman"/>
          <w:position w:val="7"/>
          <w:sz w:val="20"/>
        </w:rPr>
        <w:tab/>
      </w:r>
      <w:r>
        <w:rPr>
          <w:rFonts w:ascii="Times New Roman"/>
          <w:noProof/>
          <w:sz w:val="20"/>
        </w:rPr>
        <w:drawing>
          <wp:inline distT="0" distB="0" distL="0" distR="0" wp14:anchorId="342E0A34" wp14:editId="654A4035">
            <wp:extent cx="1904856" cy="46329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904856" cy="463296"/>
                    </a:xfrm>
                    <a:prstGeom prst="rect">
                      <a:avLst/>
                    </a:prstGeom>
                  </pic:spPr>
                </pic:pic>
              </a:graphicData>
            </a:graphic>
          </wp:inline>
        </w:drawing>
      </w:r>
    </w:p>
    <w:p w14:paraId="083BAF16" w14:textId="77777777" w:rsidR="0062680F" w:rsidRDefault="0062680F">
      <w:pPr>
        <w:pStyle w:val="BodyText"/>
        <w:rPr>
          <w:rFonts w:ascii="Times New Roman"/>
          <w:sz w:val="20"/>
        </w:rPr>
      </w:pPr>
    </w:p>
    <w:p w14:paraId="74B89B15" w14:textId="77777777" w:rsidR="0062680F" w:rsidRDefault="0062680F">
      <w:pPr>
        <w:pStyle w:val="BodyText"/>
        <w:spacing w:before="3"/>
        <w:rPr>
          <w:rFonts w:ascii="Times New Roman"/>
        </w:rPr>
      </w:pPr>
    </w:p>
    <w:p w14:paraId="69226864" w14:textId="77777777" w:rsidR="0062680F" w:rsidRDefault="00000000">
      <w:pPr>
        <w:pStyle w:val="Heading1"/>
        <w:spacing w:before="54"/>
      </w:pPr>
      <w:r>
        <w:t>Supplementary</w:t>
      </w:r>
      <w:r>
        <w:rPr>
          <w:spacing w:val="-17"/>
        </w:rPr>
        <w:t xml:space="preserve"> </w:t>
      </w:r>
      <w:r>
        <w:t>medicines</w:t>
      </w:r>
      <w:r>
        <w:rPr>
          <w:spacing w:val="-8"/>
        </w:rPr>
        <w:t xml:space="preserve"> </w:t>
      </w:r>
      <w:r>
        <w:t>information</w:t>
      </w:r>
      <w:r>
        <w:rPr>
          <w:spacing w:val="-6"/>
        </w:rPr>
        <w:t xml:space="preserve"> </w:t>
      </w:r>
      <w:r>
        <w:t>for</w:t>
      </w:r>
      <w:r>
        <w:rPr>
          <w:spacing w:val="-5"/>
        </w:rPr>
        <w:t xml:space="preserve"> </w:t>
      </w:r>
      <w:r>
        <w:t>palliative</w:t>
      </w:r>
      <w:r>
        <w:rPr>
          <w:spacing w:val="-5"/>
        </w:rPr>
        <w:t xml:space="preserve"> </w:t>
      </w:r>
      <w:r>
        <w:t>care</w:t>
      </w:r>
      <w:r>
        <w:rPr>
          <w:spacing w:val="-5"/>
        </w:rPr>
        <w:t xml:space="preserve"> </w:t>
      </w:r>
      <w:r>
        <w:rPr>
          <w:spacing w:val="-2"/>
        </w:rPr>
        <w:t>patients</w:t>
      </w:r>
    </w:p>
    <w:p w14:paraId="680BB697" w14:textId="77777777" w:rsidR="0062680F" w:rsidRDefault="0062680F">
      <w:pPr>
        <w:pStyle w:val="BodyText"/>
        <w:spacing w:before="2"/>
        <w:rPr>
          <w:b/>
        </w:rPr>
      </w:pPr>
    </w:p>
    <w:p w14:paraId="2468BF22" w14:textId="77777777" w:rsidR="0062680F" w:rsidRDefault="00000000">
      <w:pPr>
        <w:pStyle w:val="BodyText"/>
        <w:ind w:left="959" w:right="889"/>
      </w:pPr>
      <w:r>
        <w:t>All medicines are supplied with a manufacturer’s ‘Patient Information Leaflet’. This can provide a great deal of information about the medicine, its normal uses and side effects. However, most medicines have more than one effect on the body and for many years, palliative</w:t>
      </w:r>
      <w:r>
        <w:rPr>
          <w:spacing w:val="-2"/>
        </w:rPr>
        <w:t xml:space="preserve"> </w:t>
      </w:r>
      <w:r>
        <w:t>care</w:t>
      </w:r>
      <w:r>
        <w:rPr>
          <w:spacing w:val="-2"/>
        </w:rPr>
        <w:t xml:space="preserve"> </w:t>
      </w:r>
      <w:r>
        <w:t>(hospice)</w:t>
      </w:r>
      <w:r>
        <w:rPr>
          <w:spacing w:val="-5"/>
        </w:rPr>
        <w:t xml:space="preserve"> </w:t>
      </w:r>
      <w:r>
        <w:t>doctors</w:t>
      </w:r>
      <w:r>
        <w:rPr>
          <w:spacing w:val="-4"/>
        </w:rPr>
        <w:t xml:space="preserve"> </w:t>
      </w:r>
      <w:r>
        <w:t>have</w:t>
      </w:r>
      <w:r>
        <w:rPr>
          <w:spacing w:val="-4"/>
        </w:rPr>
        <w:t xml:space="preserve"> </w:t>
      </w:r>
      <w:r>
        <w:t>found</w:t>
      </w:r>
      <w:r>
        <w:rPr>
          <w:spacing w:val="-4"/>
        </w:rPr>
        <w:t xml:space="preserve"> </w:t>
      </w:r>
      <w:r>
        <w:t>that</w:t>
      </w:r>
      <w:r>
        <w:rPr>
          <w:spacing w:val="-3"/>
        </w:rPr>
        <w:t xml:space="preserve"> </w:t>
      </w:r>
      <w:r>
        <w:t>certain</w:t>
      </w:r>
      <w:r>
        <w:rPr>
          <w:spacing w:val="-4"/>
        </w:rPr>
        <w:t xml:space="preserve"> </w:t>
      </w:r>
      <w:r>
        <w:t>medicines</w:t>
      </w:r>
      <w:r>
        <w:rPr>
          <w:spacing w:val="-1"/>
        </w:rPr>
        <w:t xml:space="preserve"> </w:t>
      </w:r>
      <w:r>
        <w:t>are</w:t>
      </w:r>
      <w:r>
        <w:rPr>
          <w:spacing w:val="-2"/>
        </w:rPr>
        <w:t xml:space="preserve"> </w:t>
      </w:r>
      <w:r>
        <w:t>safe</w:t>
      </w:r>
      <w:r>
        <w:rPr>
          <w:spacing w:val="-2"/>
        </w:rPr>
        <w:t xml:space="preserve"> </w:t>
      </w:r>
      <w:r>
        <w:t>and</w:t>
      </w:r>
      <w:r>
        <w:rPr>
          <w:spacing w:val="-2"/>
        </w:rPr>
        <w:t xml:space="preserve"> </w:t>
      </w:r>
      <w:r>
        <w:t>effective</w:t>
      </w:r>
      <w:r>
        <w:rPr>
          <w:spacing w:val="-4"/>
        </w:rPr>
        <w:t xml:space="preserve"> </w:t>
      </w:r>
      <w:r>
        <w:t xml:space="preserve">for the treatment of symptoms </w:t>
      </w:r>
      <w:r>
        <w:rPr>
          <w:b/>
          <w:i/>
        </w:rPr>
        <w:t xml:space="preserve">other </w:t>
      </w:r>
      <w:r>
        <w:t>than those specified by the medicine’s manufacturer and there is now plenty of experience to confirm such use.</w:t>
      </w:r>
    </w:p>
    <w:p w14:paraId="617953FD" w14:textId="77777777" w:rsidR="0062680F" w:rsidRDefault="0062680F">
      <w:pPr>
        <w:pStyle w:val="BodyText"/>
      </w:pPr>
    </w:p>
    <w:p w14:paraId="06980C8C" w14:textId="77777777" w:rsidR="0062680F" w:rsidRDefault="00000000">
      <w:pPr>
        <w:pStyle w:val="BodyText"/>
        <w:ind w:left="960" w:right="889"/>
      </w:pPr>
      <w:r>
        <w:t>We</w:t>
      </w:r>
      <w:r>
        <w:rPr>
          <w:spacing w:val="-6"/>
        </w:rPr>
        <w:t xml:space="preserve"> </w:t>
      </w:r>
      <w:r>
        <w:t>are</w:t>
      </w:r>
      <w:r>
        <w:rPr>
          <w:spacing w:val="-3"/>
        </w:rPr>
        <w:t xml:space="preserve"> </w:t>
      </w:r>
      <w:r>
        <w:t>providing you</w:t>
      </w:r>
      <w:r>
        <w:rPr>
          <w:spacing w:val="-3"/>
        </w:rPr>
        <w:t xml:space="preserve"> </w:t>
      </w:r>
      <w:r>
        <w:t>with</w:t>
      </w:r>
      <w:r>
        <w:rPr>
          <w:spacing w:val="-3"/>
        </w:rPr>
        <w:t xml:space="preserve"> </w:t>
      </w:r>
      <w:r>
        <w:t>this</w:t>
      </w:r>
      <w:r>
        <w:rPr>
          <w:spacing w:val="-2"/>
        </w:rPr>
        <w:t xml:space="preserve"> </w:t>
      </w:r>
      <w:r>
        <w:t>extra</w:t>
      </w:r>
      <w:r>
        <w:rPr>
          <w:spacing w:val="-3"/>
        </w:rPr>
        <w:t xml:space="preserve"> </w:t>
      </w:r>
      <w:r>
        <w:t>information</w:t>
      </w:r>
      <w:r>
        <w:rPr>
          <w:spacing w:val="-5"/>
        </w:rPr>
        <w:t xml:space="preserve"> </w:t>
      </w:r>
      <w:r>
        <w:t>to</w:t>
      </w:r>
      <w:r>
        <w:rPr>
          <w:spacing w:val="-3"/>
        </w:rPr>
        <w:t xml:space="preserve"> </w:t>
      </w:r>
      <w:r>
        <w:t>inform</w:t>
      </w:r>
      <w:r>
        <w:rPr>
          <w:spacing w:val="-1"/>
        </w:rPr>
        <w:t xml:space="preserve"> </w:t>
      </w:r>
      <w:r>
        <w:t>you</w:t>
      </w:r>
      <w:r>
        <w:rPr>
          <w:spacing w:val="-3"/>
        </w:rPr>
        <w:t xml:space="preserve"> </w:t>
      </w:r>
      <w:r>
        <w:t>of</w:t>
      </w:r>
      <w:r>
        <w:rPr>
          <w:spacing w:val="-4"/>
        </w:rPr>
        <w:t xml:space="preserve"> </w:t>
      </w:r>
      <w:r>
        <w:t>the</w:t>
      </w:r>
      <w:r>
        <w:rPr>
          <w:spacing w:val="-5"/>
        </w:rPr>
        <w:t xml:space="preserve"> </w:t>
      </w:r>
      <w:r>
        <w:t>reason(s)</w:t>
      </w:r>
      <w:r>
        <w:rPr>
          <w:spacing w:val="-4"/>
        </w:rPr>
        <w:t xml:space="preserve"> </w:t>
      </w:r>
      <w:r>
        <w:t>why</w:t>
      </w:r>
      <w:r>
        <w:rPr>
          <w:spacing w:val="-2"/>
        </w:rPr>
        <w:t xml:space="preserve"> </w:t>
      </w:r>
      <w:r>
        <w:t>you</w:t>
      </w:r>
      <w:r>
        <w:rPr>
          <w:spacing w:val="-3"/>
        </w:rPr>
        <w:t xml:space="preserve"> </w:t>
      </w:r>
      <w:r>
        <w:t xml:space="preserve">are taking this medicine and to highlight any other information. This should be read in conjunction with the </w:t>
      </w:r>
      <w:r>
        <w:rPr>
          <w:b/>
          <w:i/>
        </w:rPr>
        <w:t xml:space="preserve">attached </w:t>
      </w:r>
      <w:r>
        <w:t>manufacturer’s patient information leaflet.</w:t>
      </w:r>
    </w:p>
    <w:p w14:paraId="1225FF19" w14:textId="77777777" w:rsidR="0062680F" w:rsidRDefault="0062680F">
      <w:pPr>
        <w:pStyle w:val="BodyText"/>
        <w:spacing w:before="9"/>
        <w:rPr>
          <w:sz w:val="21"/>
        </w:rPr>
      </w:pPr>
    </w:p>
    <w:p w14:paraId="56B82A50" w14:textId="77777777" w:rsidR="0062680F" w:rsidRDefault="00000000">
      <w:pPr>
        <w:pStyle w:val="Heading1"/>
      </w:pPr>
      <w:r>
        <w:t>Midazolam</w:t>
      </w:r>
      <w:r>
        <w:rPr>
          <w:spacing w:val="-5"/>
        </w:rPr>
        <w:t xml:space="preserve"> </w:t>
      </w:r>
      <w:r>
        <w:t>solution</w:t>
      </w:r>
      <w:r>
        <w:rPr>
          <w:spacing w:val="-6"/>
        </w:rPr>
        <w:t xml:space="preserve"> </w:t>
      </w:r>
      <w:r>
        <w:t>for</w:t>
      </w:r>
      <w:r>
        <w:rPr>
          <w:spacing w:val="-5"/>
        </w:rPr>
        <w:t xml:space="preserve"> </w:t>
      </w:r>
      <w:r>
        <w:t>injection</w:t>
      </w:r>
      <w:r>
        <w:rPr>
          <w:spacing w:val="-5"/>
        </w:rPr>
        <w:t xml:space="preserve"> </w:t>
      </w:r>
      <w:r>
        <w:rPr>
          <w:spacing w:val="-2"/>
        </w:rPr>
        <w:t>10mg/2ml</w:t>
      </w:r>
    </w:p>
    <w:p w14:paraId="723C1CCC" w14:textId="77777777" w:rsidR="0062680F" w:rsidRDefault="0062680F">
      <w:pPr>
        <w:pStyle w:val="BodyText"/>
        <w:spacing w:before="1"/>
        <w:rPr>
          <w:b/>
          <w:sz w:val="28"/>
        </w:rPr>
      </w:pPr>
    </w:p>
    <w:p w14:paraId="0729A0DE" w14:textId="77777777" w:rsidR="0062680F" w:rsidRDefault="00000000">
      <w:pPr>
        <w:ind w:left="959" w:right="631"/>
        <w:rPr>
          <w:b/>
          <w:sz w:val="23"/>
        </w:rPr>
      </w:pPr>
      <w:r>
        <w:rPr>
          <w:b/>
          <w:sz w:val="23"/>
        </w:rPr>
        <w:t>In</w:t>
      </w:r>
      <w:r>
        <w:rPr>
          <w:b/>
          <w:spacing w:val="-4"/>
          <w:sz w:val="23"/>
        </w:rPr>
        <w:t xml:space="preserve"> </w:t>
      </w:r>
      <w:r>
        <w:rPr>
          <w:b/>
          <w:sz w:val="23"/>
        </w:rPr>
        <w:t>palliative</w:t>
      </w:r>
      <w:r>
        <w:rPr>
          <w:b/>
          <w:spacing w:val="-3"/>
          <w:sz w:val="23"/>
        </w:rPr>
        <w:t xml:space="preserve"> </w:t>
      </w:r>
      <w:r>
        <w:rPr>
          <w:b/>
          <w:sz w:val="23"/>
        </w:rPr>
        <w:t>care</w:t>
      </w:r>
      <w:r>
        <w:rPr>
          <w:b/>
          <w:spacing w:val="-3"/>
          <w:sz w:val="23"/>
        </w:rPr>
        <w:t xml:space="preserve"> </w:t>
      </w:r>
      <w:r>
        <w:rPr>
          <w:b/>
          <w:sz w:val="23"/>
        </w:rPr>
        <w:t>Midazolam</w:t>
      </w:r>
      <w:r>
        <w:rPr>
          <w:b/>
          <w:spacing w:val="-3"/>
          <w:sz w:val="23"/>
        </w:rPr>
        <w:t xml:space="preserve"> </w:t>
      </w:r>
      <w:r>
        <w:rPr>
          <w:b/>
          <w:sz w:val="23"/>
        </w:rPr>
        <w:t>is</w:t>
      </w:r>
      <w:r>
        <w:rPr>
          <w:b/>
          <w:spacing w:val="-6"/>
          <w:sz w:val="23"/>
        </w:rPr>
        <w:t xml:space="preserve"> </w:t>
      </w:r>
      <w:r>
        <w:rPr>
          <w:b/>
          <w:sz w:val="23"/>
        </w:rPr>
        <w:t>normally</w:t>
      </w:r>
      <w:r>
        <w:rPr>
          <w:b/>
          <w:spacing w:val="-7"/>
          <w:sz w:val="23"/>
        </w:rPr>
        <w:t xml:space="preserve"> </w:t>
      </w:r>
      <w:r>
        <w:rPr>
          <w:b/>
          <w:sz w:val="23"/>
        </w:rPr>
        <w:t>prescribed</w:t>
      </w:r>
      <w:r>
        <w:rPr>
          <w:b/>
          <w:spacing w:val="-2"/>
          <w:sz w:val="23"/>
        </w:rPr>
        <w:t xml:space="preserve"> </w:t>
      </w:r>
      <w:r>
        <w:rPr>
          <w:b/>
          <w:sz w:val="23"/>
        </w:rPr>
        <w:t>for</w:t>
      </w:r>
      <w:r>
        <w:rPr>
          <w:b/>
          <w:spacing w:val="-3"/>
          <w:sz w:val="23"/>
        </w:rPr>
        <w:t xml:space="preserve"> </w:t>
      </w:r>
      <w:r>
        <w:rPr>
          <w:b/>
          <w:sz w:val="23"/>
        </w:rPr>
        <w:t>control</w:t>
      </w:r>
      <w:r>
        <w:rPr>
          <w:b/>
          <w:spacing w:val="-4"/>
          <w:sz w:val="23"/>
        </w:rPr>
        <w:t xml:space="preserve"> </w:t>
      </w:r>
      <w:r>
        <w:rPr>
          <w:b/>
          <w:sz w:val="23"/>
        </w:rPr>
        <w:t>of</w:t>
      </w:r>
      <w:r>
        <w:rPr>
          <w:b/>
          <w:spacing w:val="-6"/>
          <w:sz w:val="23"/>
        </w:rPr>
        <w:t xml:space="preserve"> </w:t>
      </w:r>
      <w:r>
        <w:rPr>
          <w:b/>
          <w:sz w:val="23"/>
        </w:rPr>
        <w:t>epileptic</w:t>
      </w:r>
      <w:r>
        <w:rPr>
          <w:b/>
          <w:spacing w:val="-3"/>
          <w:sz w:val="23"/>
        </w:rPr>
        <w:t xml:space="preserve"> </w:t>
      </w:r>
      <w:r>
        <w:rPr>
          <w:b/>
          <w:sz w:val="23"/>
        </w:rPr>
        <w:t>seizures or for relief of anxiety, breathlessness and muscle spasm. It is usually given subcutaneously and can be combined safely in an infusion with other medicines that are commonly used for these symptoms.</w:t>
      </w:r>
    </w:p>
    <w:p w14:paraId="630D27B5" w14:textId="77777777" w:rsidR="0062680F" w:rsidRDefault="0062680F">
      <w:pPr>
        <w:pStyle w:val="BodyText"/>
        <w:spacing w:before="10"/>
        <w:rPr>
          <w:b/>
        </w:rPr>
      </w:pPr>
    </w:p>
    <w:p w14:paraId="0AB93A67" w14:textId="77777777" w:rsidR="0062680F" w:rsidRDefault="00000000">
      <w:pPr>
        <w:pStyle w:val="Heading1"/>
      </w:pPr>
      <w:r>
        <w:t>Frequently</w:t>
      </w:r>
      <w:r>
        <w:rPr>
          <w:spacing w:val="-11"/>
        </w:rPr>
        <w:t xml:space="preserve"> </w:t>
      </w:r>
      <w:r>
        <w:t>asked</w:t>
      </w:r>
      <w:r>
        <w:rPr>
          <w:spacing w:val="-5"/>
        </w:rPr>
        <w:t xml:space="preserve"> </w:t>
      </w:r>
      <w:r>
        <w:rPr>
          <w:spacing w:val="-2"/>
        </w:rPr>
        <w:t>questions</w:t>
      </w:r>
    </w:p>
    <w:p w14:paraId="7F022741" w14:textId="77777777" w:rsidR="0062680F" w:rsidRDefault="00000000">
      <w:pPr>
        <w:pStyle w:val="Heading2"/>
        <w:spacing w:before="3"/>
      </w:pPr>
      <w:r>
        <w:t>Q.</w:t>
      </w:r>
      <w:r>
        <w:rPr>
          <w:spacing w:val="-6"/>
        </w:rPr>
        <w:t xml:space="preserve"> </w:t>
      </w:r>
      <w:r>
        <w:t>What</w:t>
      </w:r>
      <w:r>
        <w:rPr>
          <w:spacing w:val="-3"/>
        </w:rPr>
        <w:t xml:space="preserve"> </w:t>
      </w:r>
      <w:r>
        <w:t>form(s)</w:t>
      </w:r>
      <w:r>
        <w:rPr>
          <w:spacing w:val="-3"/>
        </w:rPr>
        <w:t xml:space="preserve"> </w:t>
      </w:r>
      <w:r>
        <w:t>of</w:t>
      </w:r>
      <w:r>
        <w:rPr>
          <w:spacing w:val="-3"/>
        </w:rPr>
        <w:t xml:space="preserve"> </w:t>
      </w:r>
      <w:r>
        <w:t>this</w:t>
      </w:r>
      <w:r>
        <w:rPr>
          <w:spacing w:val="-6"/>
        </w:rPr>
        <w:t xml:space="preserve"> </w:t>
      </w:r>
      <w:r>
        <w:t>medicine</w:t>
      </w:r>
      <w:r>
        <w:rPr>
          <w:spacing w:val="-2"/>
        </w:rPr>
        <w:t xml:space="preserve"> </w:t>
      </w:r>
      <w:r>
        <w:t>are</w:t>
      </w:r>
      <w:r>
        <w:rPr>
          <w:spacing w:val="-4"/>
        </w:rPr>
        <w:t xml:space="preserve"> </w:t>
      </w:r>
      <w:r>
        <w:t>there</w:t>
      </w:r>
      <w:r>
        <w:rPr>
          <w:spacing w:val="-3"/>
        </w:rPr>
        <w:t xml:space="preserve"> </w:t>
      </w:r>
      <w:r>
        <w:t>and</w:t>
      </w:r>
      <w:r>
        <w:rPr>
          <w:spacing w:val="-4"/>
        </w:rPr>
        <w:t xml:space="preserve"> </w:t>
      </w:r>
      <w:r>
        <w:t>how</w:t>
      </w:r>
      <w:r>
        <w:rPr>
          <w:spacing w:val="-2"/>
        </w:rPr>
        <w:t xml:space="preserve"> </w:t>
      </w:r>
      <w:r>
        <w:t>is</w:t>
      </w:r>
      <w:r>
        <w:rPr>
          <w:spacing w:val="-4"/>
        </w:rPr>
        <w:t xml:space="preserve"> </w:t>
      </w:r>
      <w:r>
        <w:t>it usually</w:t>
      </w:r>
      <w:r>
        <w:rPr>
          <w:spacing w:val="-4"/>
        </w:rPr>
        <w:t xml:space="preserve"> </w:t>
      </w:r>
      <w:r>
        <w:rPr>
          <w:spacing w:val="-2"/>
        </w:rPr>
        <w:t>taken?</w:t>
      </w:r>
    </w:p>
    <w:p w14:paraId="10A8DE67" w14:textId="77777777" w:rsidR="0062680F" w:rsidRDefault="00000000">
      <w:pPr>
        <w:pStyle w:val="ListParagraph"/>
        <w:numPr>
          <w:ilvl w:val="0"/>
          <w:numId w:val="2"/>
        </w:numPr>
        <w:tabs>
          <w:tab w:val="left" w:pos="1679"/>
          <w:tab w:val="left" w:pos="1680"/>
        </w:tabs>
        <w:spacing w:line="269" w:lineRule="exact"/>
        <w:ind w:left="1680" w:hanging="361"/>
      </w:pPr>
      <w:r>
        <w:t>Midazolam</w:t>
      </w:r>
      <w:r>
        <w:rPr>
          <w:spacing w:val="-2"/>
        </w:rPr>
        <w:t xml:space="preserve"> </w:t>
      </w:r>
      <w:r>
        <w:t>is</w:t>
      </w:r>
      <w:r>
        <w:rPr>
          <w:spacing w:val="-2"/>
        </w:rPr>
        <w:t xml:space="preserve"> </w:t>
      </w:r>
      <w:r>
        <w:t>supplied</w:t>
      </w:r>
      <w:r>
        <w:rPr>
          <w:spacing w:val="-4"/>
        </w:rPr>
        <w:t xml:space="preserve"> </w:t>
      </w:r>
      <w:r>
        <w:t>as</w:t>
      </w:r>
      <w:r>
        <w:rPr>
          <w:spacing w:val="-2"/>
        </w:rPr>
        <w:t xml:space="preserve"> </w:t>
      </w:r>
      <w:r>
        <w:t>a</w:t>
      </w:r>
      <w:r>
        <w:rPr>
          <w:spacing w:val="-4"/>
        </w:rPr>
        <w:t xml:space="preserve"> </w:t>
      </w:r>
      <w:r>
        <w:t>solution</w:t>
      </w:r>
      <w:r>
        <w:rPr>
          <w:spacing w:val="-5"/>
        </w:rPr>
        <w:t xml:space="preserve"> </w:t>
      </w:r>
      <w:r>
        <w:t>for</w:t>
      </w:r>
      <w:r>
        <w:rPr>
          <w:spacing w:val="-1"/>
        </w:rPr>
        <w:t xml:space="preserve"> </w:t>
      </w:r>
      <w:r>
        <w:rPr>
          <w:spacing w:val="-2"/>
        </w:rPr>
        <w:t>injection.</w:t>
      </w:r>
    </w:p>
    <w:p w14:paraId="3968DD93" w14:textId="77777777" w:rsidR="0062680F" w:rsidRDefault="00000000">
      <w:pPr>
        <w:pStyle w:val="ListParagraph"/>
        <w:numPr>
          <w:ilvl w:val="0"/>
          <w:numId w:val="2"/>
        </w:numPr>
        <w:tabs>
          <w:tab w:val="left" w:pos="1679"/>
          <w:tab w:val="left" w:pos="1680"/>
        </w:tabs>
        <w:spacing w:before="30" w:line="237" w:lineRule="auto"/>
        <w:ind w:right="925"/>
      </w:pPr>
      <w:r>
        <w:t>Midazolam</w:t>
      </w:r>
      <w:r>
        <w:rPr>
          <w:spacing w:val="-2"/>
        </w:rPr>
        <w:t xml:space="preserve"> </w:t>
      </w:r>
      <w:r>
        <w:t>is</w:t>
      </w:r>
      <w:r>
        <w:rPr>
          <w:spacing w:val="-3"/>
        </w:rPr>
        <w:t xml:space="preserve"> </w:t>
      </w:r>
      <w:r>
        <w:t>available</w:t>
      </w:r>
      <w:r>
        <w:rPr>
          <w:spacing w:val="-4"/>
        </w:rPr>
        <w:t xml:space="preserve"> </w:t>
      </w:r>
      <w:r>
        <w:t>in</w:t>
      </w:r>
      <w:r>
        <w:rPr>
          <w:spacing w:val="-1"/>
        </w:rPr>
        <w:t xml:space="preserve"> </w:t>
      </w:r>
      <w:r>
        <w:t>different</w:t>
      </w:r>
      <w:r>
        <w:rPr>
          <w:spacing w:val="-5"/>
        </w:rPr>
        <w:t xml:space="preserve"> </w:t>
      </w:r>
      <w:r>
        <w:t>strengths</w:t>
      </w:r>
      <w:r>
        <w:rPr>
          <w:spacing w:val="-3"/>
        </w:rPr>
        <w:t xml:space="preserve"> </w:t>
      </w:r>
      <w:r>
        <w:t>but</w:t>
      </w:r>
      <w:r>
        <w:rPr>
          <w:spacing w:val="-2"/>
        </w:rPr>
        <w:t xml:space="preserve"> </w:t>
      </w:r>
      <w:r>
        <w:t>in</w:t>
      </w:r>
      <w:r>
        <w:rPr>
          <w:spacing w:val="-6"/>
        </w:rPr>
        <w:t xml:space="preserve"> </w:t>
      </w:r>
      <w:r>
        <w:t>palliative</w:t>
      </w:r>
      <w:r>
        <w:rPr>
          <w:spacing w:val="-4"/>
        </w:rPr>
        <w:t xml:space="preserve"> </w:t>
      </w:r>
      <w:r>
        <w:t>care,</w:t>
      </w:r>
      <w:r>
        <w:rPr>
          <w:spacing w:val="-5"/>
        </w:rPr>
        <w:t xml:space="preserve"> </w:t>
      </w:r>
      <w:r>
        <w:t>the</w:t>
      </w:r>
      <w:r>
        <w:rPr>
          <w:spacing w:val="-6"/>
        </w:rPr>
        <w:t xml:space="preserve"> </w:t>
      </w:r>
      <w:r>
        <w:t>recommended strength is 10mg in 2ml (5mg/ml) in order to reduce the volume of injection.</w:t>
      </w:r>
    </w:p>
    <w:p w14:paraId="0709272C" w14:textId="77777777" w:rsidR="0062680F" w:rsidRDefault="00000000">
      <w:pPr>
        <w:pStyle w:val="ListParagraph"/>
        <w:numPr>
          <w:ilvl w:val="0"/>
          <w:numId w:val="2"/>
        </w:numPr>
        <w:tabs>
          <w:tab w:val="left" w:pos="1679"/>
          <w:tab w:val="left" w:pos="1680"/>
        </w:tabs>
        <w:spacing w:before="35" w:line="237" w:lineRule="auto"/>
        <w:ind w:right="1048"/>
      </w:pPr>
      <w:r>
        <w:t>Midazolam is usually administered just below the skin (subcutaneously) as a continuous</w:t>
      </w:r>
      <w:r>
        <w:rPr>
          <w:spacing w:val="-2"/>
        </w:rPr>
        <w:t xml:space="preserve"> </w:t>
      </w:r>
      <w:r>
        <w:t>infusion</w:t>
      </w:r>
      <w:r>
        <w:rPr>
          <w:spacing w:val="-5"/>
        </w:rPr>
        <w:t xml:space="preserve"> </w:t>
      </w:r>
      <w:r>
        <w:t>(using</w:t>
      </w:r>
      <w:r>
        <w:rPr>
          <w:spacing w:val="-3"/>
        </w:rPr>
        <w:t xml:space="preserve"> </w:t>
      </w:r>
      <w:r>
        <w:t>a</w:t>
      </w:r>
      <w:r>
        <w:rPr>
          <w:spacing w:val="-3"/>
        </w:rPr>
        <w:t xml:space="preserve"> </w:t>
      </w:r>
      <w:r>
        <w:t>small</w:t>
      </w:r>
      <w:r>
        <w:rPr>
          <w:spacing w:val="-3"/>
        </w:rPr>
        <w:t xml:space="preserve"> </w:t>
      </w:r>
      <w:r>
        <w:t>pump</w:t>
      </w:r>
      <w:r>
        <w:rPr>
          <w:spacing w:val="-5"/>
        </w:rPr>
        <w:t xml:space="preserve"> </w:t>
      </w:r>
      <w:r>
        <w:t>called</w:t>
      </w:r>
      <w:r>
        <w:rPr>
          <w:spacing w:val="-3"/>
        </w:rPr>
        <w:t xml:space="preserve"> </w:t>
      </w:r>
      <w:r>
        <w:t>a</w:t>
      </w:r>
      <w:r>
        <w:rPr>
          <w:spacing w:val="-5"/>
        </w:rPr>
        <w:t xml:space="preserve"> </w:t>
      </w:r>
      <w:r>
        <w:t>syringe</w:t>
      </w:r>
      <w:r>
        <w:rPr>
          <w:spacing w:val="-3"/>
        </w:rPr>
        <w:t xml:space="preserve"> </w:t>
      </w:r>
      <w:r>
        <w:t>driver)</w:t>
      </w:r>
      <w:r>
        <w:rPr>
          <w:spacing w:val="-4"/>
        </w:rPr>
        <w:t xml:space="preserve"> </w:t>
      </w:r>
      <w:r>
        <w:t>or</w:t>
      </w:r>
      <w:r>
        <w:rPr>
          <w:spacing w:val="-4"/>
        </w:rPr>
        <w:t xml:space="preserve"> </w:t>
      </w:r>
      <w:r>
        <w:t>sometimes</w:t>
      </w:r>
      <w:r>
        <w:rPr>
          <w:spacing w:val="-2"/>
        </w:rPr>
        <w:t xml:space="preserve"> </w:t>
      </w:r>
      <w:r>
        <w:t>as</w:t>
      </w:r>
      <w:r>
        <w:rPr>
          <w:spacing w:val="-2"/>
        </w:rPr>
        <w:t xml:space="preserve"> </w:t>
      </w:r>
      <w:r>
        <w:t>a single injection when necessary for extra symptom relief.</w:t>
      </w:r>
    </w:p>
    <w:p w14:paraId="05308380" w14:textId="77777777" w:rsidR="0062680F" w:rsidRDefault="00000000">
      <w:pPr>
        <w:spacing w:before="32"/>
        <w:ind w:left="959" w:right="889"/>
        <w:rPr>
          <w:b/>
        </w:rPr>
      </w:pPr>
      <w:r>
        <w:rPr>
          <w:b/>
        </w:rPr>
        <w:t>NB</w:t>
      </w:r>
      <w:r>
        <w:rPr>
          <w:b/>
          <w:spacing w:val="-1"/>
        </w:rPr>
        <w:t xml:space="preserve"> </w:t>
      </w:r>
      <w:r>
        <w:rPr>
          <w:b/>
        </w:rPr>
        <w:t>Always</w:t>
      </w:r>
      <w:r>
        <w:rPr>
          <w:b/>
          <w:spacing w:val="-3"/>
        </w:rPr>
        <w:t xml:space="preserve"> </w:t>
      </w:r>
      <w:r>
        <w:rPr>
          <w:b/>
        </w:rPr>
        <w:t>follow</w:t>
      </w:r>
      <w:r>
        <w:rPr>
          <w:b/>
          <w:spacing w:val="-1"/>
        </w:rPr>
        <w:t xml:space="preserve"> </w:t>
      </w:r>
      <w:r>
        <w:rPr>
          <w:b/>
        </w:rPr>
        <w:t>the</w:t>
      </w:r>
      <w:r>
        <w:rPr>
          <w:b/>
          <w:spacing w:val="-3"/>
        </w:rPr>
        <w:t xml:space="preserve"> </w:t>
      </w:r>
      <w:r>
        <w:rPr>
          <w:b/>
        </w:rPr>
        <w:t>dose</w:t>
      </w:r>
      <w:r>
        <w:rPr>
          <w:b/>
          <w:spacing w:val="-3"/>
        </w:rPr>
        <w:t xml:space="preserve"> </w:t>
      </w:r>
      <w:r>
        <w:rPr>
          <w:b/>
        </w:rPr>
        <w:t>indicated</w:t>
      </w:r>
      <w:r>
        <w:rPr>
          <w:b/>
          <w:spacing w:val="-4"/>
        </w:rPr>
        <w:t xml:space="preserve"> </w:t>
      </w:r>
      <w:r>
        <w:rPr>
          <w:b/>
        </w:rPr>
        <w:t>on</w:t>
      </w:r>
      <w:r>
        <w:rPr>
          <w:b/>
          <w:spacing w:val="-4"/>
        </w:rPr>
        <w:t xml:space="preserve"> </w:t>
      </w:r>
      <w:r>
        <w:rPr>
          <w:b/>
        </w:rPr>
        <w:t>the</w:t>
      </w:r>
      <w:r>
        <w:rPr>
          <w:b/>
          <w:spacing w:val="-4"/>
        </w:rPr>
        <w:t xml:space="preserve"> </w:t>
      </w:r>
      <w:r>
        <w:rPr>
          <w:b/>
        </w:rPr>
        <w:t>label</w:t>
      </w:r>
      <w:r>
        <w:rPr>
          <w:b/>
          <w:spacing w:val="-1"/>
        </w:rPr>
        <w:t xml:space="preserve"> </w:t>
      </w:r>
      <w:r>
        <w:rPr>
          <w:b/>
        </w:rPr>
        <w:t>or</w:t>
      </w:r>
      <w:r>
        <w:rPr>
          <w:b/>
          <w:spacing w:val="-3"/>
        </w:rPr>
        <w:t xml:space="preserve"> </w:t>
      </w:r>
      <w:r>
        <w:rPr>
          <w:b/>
        </w:rPr>
        <w:t>advised</w:t>
      </w:r>
      <w:r>
        <w:rPr>
          <w:b/>
          <w:spacing w:val="-3"/>
        </w:rPr>
        <w:t xml:space="preserve"> </w:t>
      </w:r>
      <w:r>
        <w:rPr>
          <w:b/>
        </w:rPr>
        <w:t>by</w:t>
      </w:r>
      <w:r>
        <w:rPr>
          <w:b/>
          <w:spacing w:val="-6"/>
        </w:rPr>
        <w:t xml:space="preserve"> </w:t>
      </w:r>
      <w:r>
        <w:rPr>
          <w:b/>
        </w:rPr>
        <w:t>a</w:t>
      </w:r>
      <w:r>
        <w:rPr>
          <w:b/>
          <w:spacing w:val="-3"/>
        </w:rPr>
        <w:t xml:space="preserve"> </w:t>
      </w:r>
      <w:r>
        <w:rPr>
          <w:b/>
        </w:rPr>
        <w:t xml:space="preserve">healthcare </w:t>
      </w:r>
      <w:r>
        <w:rPr>
          <w:b/>
          <w:spacing w:val="-2"/>
        </w:rPr>
        <w:t>professional.</w:t>
      </w:r>
    </w:p>
    <w:p w14:paraId="3131880A" w14:textId="77777777" w:rsidR="0062680F" w:rsidRDefault="0062680F">
      <w:pPr>
        <w:pStyle w:val="BodyText"/>
        <w:spacing w:before="2"/>
        <w:rPr>
          <w:b/>
        </w:rPr>
      </w:pPr>
    </w:p>
    <w:p w14:paraId="543CA67F" w14:textId="77777777" w:rsidR="0062680F" w:rsidRDefault="00000000">
      <w:pPr>
        <w:pStyle w:val="Heading2"/>
      </w:pPr>
      <w:r>
        <w:t>Q.</w:t>
      </w:r>
      <w:r>
        <w:rPr>
          <w:spacing w:val="-4"/>
        </w:rPr>
        <w:t xml:space="preserve"> </w:t>
      </w:r>
      <w:r>
        <w:t>What are</w:t>
      </w:r>
      <w:r>
        <w:rPr>
          <w:spacing w:val="-4"/>
        </w:rPr>
        <w:t xml:space="preserve"> </w:t>
      </w:r>
      <w:r>
        <w:t>the</w:t>
      </w:r>
      <w:r>
        <w:rPr>
          <w:spacing w:val="-4"/>
        </w:rPr>
        <w:t xml:space="preserve"> </w:t>
      </w:r>
      <w:r>
        <w:t>most</w:t>
      </w:r>
      <w:r>
        <w:rPr>
          <w:spacing w:val="-3"/>
        </w:rPr>
        <w:t xml:space="preserve"> </w:t>
      </w:r>
      <w:r>
        <w:t>common</w:t>
      </w:r>
      <w:r>
        <w:rPr>
          <w:spacing w:val="-4"/>
        </w:rPr>
        <w:t xml:space="preserve"> </w:t>
      </w:r>
      <w:r>
        <w:t>side</w:t>
      </w:r>
      <w:r>
        <w:rPr>
          <w:spacing w:val="-4"/>
        </w:rPr>
        <w:t xml:space="preserve"> </w:t>
      </w:r>
      <w:r>
        <w:rPr>
          <w:spacing w:val="-2"/>
        </w:rPr>
        <w:t>effects?</w:t>
      </w:r>
    </w:p>
    <w:p w14:paraId="35CC3F30" w14:textId="77777777" w:rsidR="0062680F" w:rsidRDefault="00000000">
      <w:pPr>
        <w:pStyle w:val="ListParagraph"/>
        <w:numPr>
          <w:ilvl w:val="0"/>
          <w:numId w:val="1"/>
        </w:numPr>
        <w:tabs>
          <w:tab w:val="left" w:pos="1679"/>
          <w:tab w:val="left" w:pos="1680"/>
        </w:tabs>
        <w:ind w:right="1639"/>
      </w:pPr>
      <w:r>
        <w:t>Drowsiness,</w:t>
      </w:r>
      <w:r>
        <w:rPr>
          <w:spacing w:val="-4"/>
        </w:rPr>
        <w:t xml:space="preserve"> </w:t>
      </w:r>
      <w:r>
        <w:t>reduced</w:t>
      </w:r>
      <w:r>
        <w:rPr>
          <w:spacing w:val="-7"/>
        </w:rPr>
        <w:t xml:space="preserve"> </w:t>
      </w:r>
      <w:r>
        <w:t>concentration,</w:t>
      </w:r>
      <w:r>
        <w:rPr>
          <w:spacing w:val="-4"/>
        </w:rPr>
        <w:t xml:space="preserve"> </w:t>
      </w:r>
      <w:r>
        <w:t>unsteadiness</w:t>
      </w:r>
      <w:r>
        <w:rPr>
          <w:spacing w:val="-5"/>
        </w:rPr>
        <w:t xml:space="preserve"> </w:t>
      </w:r>
      <w:r>
        <w:t>and</w:t>
      </w:r>
      <w:r>
        <w:rPr>
          <w:spacing w:val="-6"/>
        </w:rPr>
        <w:t xml:space="preserve"> </w:t>
      </w:r>
      <w:r>
        <w:t>increased</w:t>
      </w:r>
      <w:r>
        <w:rPr>
          <w:spacing w:val="-7"/>
        </w:rPr>
        <w:t xml:space="preserve"> </w:t>
      </w:r>
      <w:r>
        <w:t>risk</w:t>
      </w:r>
      <w:r>
        <w:rPr>
          <w:spacing w:val="-3"/>
        </w:rPr>
        <w:t xml:space="preserve"> </w:t>
      </w:r>
      <w:r>
        <w:t>of</w:t>
      </w:r>
      <w:r>
        <w:rPr>
          <w:spacing w:val="-6"/>
        </w:rPr>
        <w:t xml:space="preserve"> </w:t>
      </w:r>
      <w:r>
        <w:t>falls, particularly if you are weak.</w:t>
      </w:r>
    </w:p>
    <w:p w14:paraId="77A0E13C" w14:textId="77777777" w:rsidR="0062680F" w:rsidRDefault="0062680F">
      <w:pPr>
        <w:pStyle w:val="BodyText"/>
      </w:pPr>
    </w:p>
    <w:p w14:paraId="71EDC1F7" w14:textId="77777777" w:rsidR="0062680F" w:rsidRDefault="0062680F">
      <w:pPr>
        <w:pStyle w:val="BodyText"/>
        <w:spacing w:before="7"/>
        <w:rPr>
          <w:sz w:val="21"/>
        </w:rPr>
      </w:pPr>
    </w:p>
    <w:p w14:paraId="493714A5" w14:textId="77777777" w:rsidR="0062680F" w:rsidRDefault="00000000">
      <w:pPr>
        <w:ind w:left="959"/>
        <w:rPr>
          <w:b/>
          <w:sz w:val="20"/>
        </w:rPr>
      </w:pPr>
      <w:r>
        <w:rPr>
          <w:b/>
          <w:sz w:val="20"/>
        </w:rPr>
        <w:t>Further</w:t>
      </w:r>
      <w:r>
        <w:rPr>
          <w:b/>
          <w:spacing w:val="-10"/>
          <w:sz w:val="20"/>
        </w:rPr>
        <w:t xml:space="preserve"> </w:t>
      </w:r>
      <w:r>
        <w:rPr>
          <w:b/>
          <w:spacing w:val="-2"/>
          <w:sz w:val="20"/>
        </w:rPr>
        <w:t>information</w:t>
      </w:r>
    </w:p>
    <w:p w14:paraId="611FD7C7" w14:textId="77777777" w:rsidR="0062680F" w:rsidRDefault="00000000">
      <w:pPr>
        <w:spacing w:before="3"/>
        <w:ind w:left="959" w:right="889"/>
        <w:rPr>
          <w:sz w:val="20"/>
        </w:rPr>
      </w:pPr>
      <w:r>
        <w:rPr>
          <w:sz w:val="20"/>
        </w:rPr>
        <w:t>If you</w:t>
      </w:r>
      <w:r>
        <w:rPr>
          <w:spacing w:val="-4"/>
          <w:sz w:val="20"/>
        </w:rPr>
        <w:t xml:space="preserve"> </w:t>
      </w:r>
      <w:r>
        <w:rPr>
          <w:sz w:val="20"/>
        </w:rPr>
        <w:t>have</w:t>
      </w:r>
      <w:r>
        <w:rPr>
          <w:spacing w:val="-4"/>
          <w:sz w:val="20"/>
        </w:rPr>
        <w:t xml:space="preserve"> </w:t>
      </w:r>
      <w:r>
        <w:rPr>
          <w:sz w:val="20"/>
        </w:rPr>
        <w:t>any</w:t>
      </w:r>
      <w:r>
        <w:rPr>
          <w:spacing w:val="-5"/>
          <w:sz w:val="20"/>
        </w:rPr>
        <w:t xml:space="preserve"> </w:t>
      </w:r>
      <w:r>
        <w:rPr>
          <w:sz w:val="20"/>
        </w:rPr>
        <w:t>questions about</w:t>
      </w:r>
      <w:r>
        <w:rPr>
          <w:spacing w:val="-2"/>
          <w:sz w:val="20"/>
        </w:rPr>
        <w:t xml:space="preserve"> </w:t>
      </w:r>
      <w:r>
        <w:rPr>
          <w:sz w:val="20"/>
        </w:rPr>
        <w:t>any</w:t>
      </w:r>
      <w:r>
        <w:rPr>
          <w:spacing w:val="-7"/>
          <w:sz w:val="20"/>
        </w:rPr>
        <w:t xml:space="preserve"> </w:t>
      </w:r>
      <w:r>
        <w:rPr>
          <w:sz w:val="20"/>
        </w:rPr>
        <w:t>of</w:t>
      </w:r>
      <w:r>
        <w:rPr>
          <w:spacing w:val="-2"/>
          <w:sz w:val="20"/>
        </w:rPr>
        <w:t xml:space="preserve"> </w:t>
      </w:r>
      <w:r>
        <w:rPr>
          <w:sz w:val="20"/>
        </w:rPr>
        <w:t>the</w:t>
      </w:r>
      <w:r>
        <w:rPr>
          <w:spacing w:val="-2"/>
          <w:sz w:val="20"/>
        </w:rPr>
        <w:t xml:space="preserve"> </w:t>
      </w:r>
      <w:r>
        <w:rPr>
          <w:sz w:val="20"/>
        </w:rPr>
        <w:t>medicines you</w:t>
      </w:r>
      <w:r>
        <w:rPr>
          <w:spacing w:val="-4"/>
          <w:sz w:val="20"/>
        </w:rPr>
        <w:t xml:space="preserve"> </w:t>
      </w:r>
      <w:r>
        <w:rPr>
          <w:sz w:val="20"/>
        </w:rPr>
        <w:t>have</w:t>
      </w:r>
      <w:r>
        <w:rPr>
          <w:spacing w:val="-4"/>
          <w:sz w:val="20"/>
        </w:rPr>
        <w:t xml:space="preserve"> </w:t>
      </w:r>
      <w:r>
        <w:rPr>
          <w:sz w:val="20"/>
        </w:rPr>
        <w:t>been</w:t>
      </w:r>
      <w:r>
        <w:rPr>
          <w:spacing w:val="-2"/>
          <w:sz w:val="20"/>
        </w:rPr>
        <w:t xml:space="preserve"> </w:t>
      </w:r>
      <w:r>
        <w:rPr>
          <w:sz w:val="20"/>
        </w:rPr>
        <w:t>prescribed</w:t>
      </w:r>
      <w:r>
        <w:rPr>
          <w:spacing w:val="-2"/>
          <w:sz w:val="20"/>
        </w:rPr>
        <w:t xml:space="preserve"> </w:t>
      </w:r>
      <w:r>
        <w:rPr>
          <w:sz w:val="20"/>
        </w:rPr>
        <w:t>or</w:t>
      </w:r>
      <w:r>
        <w:rPr>
          <w:spacing w:val="-1"/>
          <w:sz w:val="20"/>
        </w:rPr>
        <w:t xml:space="preserve"> </w:t>
      </w:r>
      <w:r>
        <w:rPr>
          <w:sz w:val="20"/>
        </w:rPr>
        <w:t>have</w:t>
      </w:r>
      <w:r>
        <w:rPr>
          <w:spacing w:val="-4"/>
          <w:sz w:val="20"/>
        </w:rPr>
        <w:t xml:space="preserve"> </w:t>
      </w:r>
      <w:r>
        <w:rPr>
          <w:sz w:val="20"/>
        </w:rPr>
        <w:t>any problems with side effects, please speak to one of the following:</w:t>
      </w:r>
    </w:p>
    <w:p w14:paraId="1DA5E555" w14:textId="77777777" w:rsidR="0062680F" w:rsidRDefault="0062680F">
      <w:pPr>
        <w:pStyle w:val="BodyText"/>
        <w:rPr>
          <w:sz w:val="20"/>
        </w:rPr>
      </w:pPr>
    </w:p>
    <w:p w14:paraId="005BA0E9" w14:textId="77777777" w:rsidR="0062680F" w:rsidRDefault="0062680F">
      <w:pPr>
        <w:pStyle w:val="BodyText"/>
        <w:spacing w:before="8"/>
        <w:rPr>
          <w:sz w:val="18"/>
        </w:rPr>
      </w:pPr>
    </w:p>
    <w:p w14:paraId="5638B281" w14:textId="77777777" w:rsidR="0062680F" w:rsidRDefault="00000000">
      <w:pPr>
        <w:tabs>
          <w:tab w:val="left" w:pos="5279"/>
        </w:tabs>
        <w:ind w:left="959"/>
        <w:rPr>
          <w:i/>
          <w:sz w:val="20"/>
        </w:rPr>
      </w:pPr>
      <w:r>
        <w:rPr>
          <w:i/>
          <w:sz w:val="20"/>
        </w:rPr>
        <w:t>St</w:t>
      </w:r>
      <w:r>
        <w:rPr>
          <w:i/>
          <w:spacing w:val="-11"/>
          <w:sz w:val="20"/>
        </w:rPr>
        <w:t xml:space="preserve"> </w:t>
      </w:r>
      <w:r>
        <w:rPr>
          <w:i/>
          <w:sz w:val="20"/>
        </w:rPr>
        <w:t>Catherine’s</w:t>
      </w:r>
      <w:r>
        <w:rPr>
          <w:i/>
          <w:spacing w:val="-4"/>
          <w:sz w:val="20"/>
        </w:rPr>
        <w:t xml:space="preserve"> </w:t>
      </w:r>
      <w:r>
        <w:rPr>
          <w:i/>
          <w:spacing w:val="-2"/>
          <w:sz w:val="20"/>
        </w:rPr>
        <w:t>Hospice</w:t>
      </w:r>
      <w:r>
        <w:rPr>
          <w:i/>
          <w:sz w:val="20"/>
        </w:rPr>
        <w:tab/>
        <w:t>St</w:t>
      </w:r>
      <w:r>
        <w:rPr>
          <w:i/>
          <w:spacing w:val="-8"/>
          <w:sz w:val="20"/>
        </w:rPr>
        <w:t xml:space="preserve"> </w:t>
      </w:r>
      <w:r>
        <w:rPr>
          <w:i/>
          <w:sz w:val="20"/>
        </w:rPr>
        <w:t>Catherine’s</w:t>
      </w:r>
      <w:r>
        <w:rPr>
          <w:i/>
          <w:spacing w:val="-4"/>
          <w:sz w:val="20"/>
        </w:rPr>
        <w:t xml:space="preserve"> </w:t>
      </w:r>
      <w:r>
        <w:rPr>
          <w:i/>
          <w:sz w:val="20"/>
        </w:rPr>
        <w:t>Hospice</w:t>
      </w:r>
      <w:r>
        <w:rPr>
          <w:i/>
          <w:spacing w:val="-8"/>
          <w:sz w:val="20"/>
        </w:rPr>
        <w:t xml:space="preserve"> </w:t>
      </w:r>
      <w:r>
        <w:rPr>
          <w:i/>
          <w:spacing w:val="-2"/>
          <w:sz w:val="20"/>
        </w:rPr>
        <w:t>Pharmacist</w:t>
      </w:r>
    </w:p>
    <w:p w14:paraId="5824F0FB" w14:textId="77777777" w:rsidR="0062680F" w:rsidRDefault="00000000">
      <w:pPr>
        <w:tabs>
          <w:tab w:val="left" w:pos="5279"/>
        </w:tabs>
        <w:spacing w:before="63"/>
        <w:ind w:left="959"/>
        <w:rPr>
          <w:sz w:val="20"/>
        </w:rPr>
      </w:pPr>
      <w:r>
        <w:rPr>
          <w:sz w:val="20"/>
        </w:rPr>
        <w:t>Telephone:</w:t>
      </w:r>
      <w:r>
        <w:rPr>
          <w:spacing w:val="-9"/>
          <w:sz w:val="20"/>
        </w:rPr>
        <w:t xml:space="preserve"> </w:t>
      </w:r>
      <w:r>
        <w:rPr>
          <w:sz w:val="20"/>
        </w:rPr>
        <w:t>01293</w:t>
      </w:r>
      <w:r>
        <w:rPr>
          <w:spacing w:val="-10"/>
          <w:sz w:val="20"/>
        </w:rPr>
        <w:t xml:space="preserve"> </w:t>
      </w:r>
      <w:r>
        <w:rPr>
          <w:spacing w:val="-2"/>
          <w:sz w:val="20"/>
        </w:rPr>
        <w:t>447333</w:t>
      </w:r>
      <w:r>
        <w:rPr>
          <w:sz w:val="20"/>
        </w:rPr>
        <w:tab/>
        <w:t>Telephone:</w:t>
      </w:r>
      <w:r>
        <w:rPr>
          <w:spacing w:val="-9"/>
          <w:sz w:val="20"/>
        </w:rPr>
        <w:t xml:space="preserve"> </w:t>
      </w:r>
      <w:r>
        <w:rPr>
          <w:sz w:val="20"/>
        </w:rPr>
        <w:t>01293</w:t>
      </w:r>
      <w:r>
        <w:rPr>
          <w:spacing w:val="-10"/>
          <w:sz w:val="20"/>
        </w:rPr>
        <w:t xml:space="preserve"> </w:t>
      </w:r>
      <w:r>
        <w:rPr>
          <w:spacing w:val="-2"/>
          <w:sz w:val="20"/>
        </w:rPr>
        <w:t>535000</w:t>
      </w:r>
    </w:p>
    <w:p w14:paraId="1C3DA78D" w14:textId="77777777" w:rsidR="0062680F" w:rsidRDefault="0062680F">
      <w:pPr>
        <w:pStyle w:val="BodyText"/>
        <w:rPr>
          <w:sz w:val="20"/>
        </w:rPr>
      </w:pPr>
    </w:p>
    <w:p w14:paraId="045181F3" w14:textId="77777777" w:rsidR="0062680F" w:rsidRDefault="0062680F">
      <w:pPr>
        <w:pStyle w:val="BodyText"/>
        <w:rPr>
          <w:sz w:val="20"/>
        </w:rPr>
      </w:pPr>
    </w:p>
    <w:p w14:paraId="45F303D2" w14:textId="77777777" w:rsidR="0062680F" w:rsidRDefault="0062680F">
      <w:pPr>
        <w:pStyle w:val="BodyText"/>
        <w:rPr>
          <w:sz w:val="20"/>
        </w:rPr>
      </w:pPr>
    </w:p>
    <w:p w14:paraId="16E66024" w14:textId="77777777" w:rsidR="0062680F" w:rsidRDefault="0062680F">
      <w:pPr>
        <w:pStyle w:val="BodyText"/>
        <w:rPr>
          <w:sz w:val="20"/>
        </w:rPr>
      </w:pPr>
    </w:p>
    <w:p w14:paraId="1F02F82E" w14:textId="77777777" w:rsidR="0062680F" w:rsidRDefault="0062680F">
      <w:pPr>
        <w:pStyle w:val="BodyText"/>
        <w:rPr>
          <w:sz w:val="20"/>
        </w:rPr>
      </w:pPr>
    </w:p>
    <w:p w14:paraId="4FF7D1E7" w14:textId="77777777" w:rsidR="0062680F" w:rsidRDefault="0062680F">
      <w:pPr>
        <w:pStyle w:val="BodyText"/>
        <w:rPr>
          <w:sz w:val="20"/>
        </w:rPr>
      </w:pPr>
    </w:p>
    <w:p w14:paraId="713C78E9" w14:textId="77777777" w:rsidR="0062680F" w:rsidRDefault="0062680F">
      <w:pPr>
        <w:pStyle w:val="BodyText"/>
        <w:rPr>
          <w:sz w:val="20"/>
        </w:rPr>
      </w:pPr>
    </w:p>
    <w:p w14:paraId="37F7755C" w14:textId="77777777" w:rsidR="0062680F" w:rsidRDefault="0062680F">
      <w:pPr>
        <w:pStyle w:val="BodyText"/>
        <w:rPr>
          <w:sz w:val="20"/>
        </w:rPr>
      </w:pPr>
    </w:p>
    <w:p w14:paraId="2B5E27DC" w14:textId="77777777" w:rsidR="0062680F" w:rsidRDefault="00000000">
      <w:pPr>
        <w:pStyle w:val="BodyText"/>
        <w:spacing w:before="11"/>
        <w:rPr>
          <w:sz w:val="14"/>
        </w:rPr>
      </w:pPr>
      <w:r>
        <w:pict w14:anchorId="6C8E30DB">
          <v:rect id="docshape1" o:spid="_x0000_s1026" style="position:absolute;margin-left:70.55pt;margin-top:9.8pt;width:454.2pt;height:.5pt;z-index:-251658752;mso-wrap-distance-left:0;mso-wrap-distance-right:0;mso-position-horizontal-relative:page" fillcolor="black" stroked="f">
            <w10:wrap type="topAndBottom" anchorx="page"/>
          </v:rect>
        </w:pict>
      </w:r>
    </w:p>
    <w:p w14:paraId="562BE9CE" w14:textId="7AF3A502" w:rsidR="0062680F" w:rsidRDefault="00000000">
      <w:pPr>
        <w:spacing w:before="17"/>
        <w:ind w:left="959" w:right="1044"/>
        <w:rPr>
          <w:sz w:val="12"/>
        </w:rPr>
      </w:pPr>
      <w:r>
        <w:rPr>
          <w:sz w:val="12"/>
        </w:rPr>
        <w:t>This</w:t>
      </w:r>
      <w:r>
        <w:rPr>
          <w:spacing w:val="-2"/>
          <w:sz w:val="12"/>
        </w:rPr>
        <w:t xml:space="preserve"> </w:t>
      </w:r>
      <w:r>
        <w:rPr>
          <w:sz w:val="12"/>
        </w:rPr>
        <w:t>supplementary</w:t>
      </w:r>
      <w:r>
        <w:rPr>
          <w:spacing w:val="-2"/>
          <w:sz w:val="12"/>
        </w:rPr>
        <w:t xml:space="preserve"> </w:t>
      </w:r>
      <w:r>
        <w:rPr>
          <w:sz w:val="12"/>
        </w:rPr>
        <w:t>patient</w:t>
      </w:r>
      <w:r>
        <w:rPr>
          <w:spacing w:val="-4"/>
          <w:sz w:val="12"/>
        </w:rPr>
        <w:t xml:space="preserve"> </w:t>
      </w:r>
      <w:r>
        <w:rPr>
          <w:sz w:val="12"/>
        </w:rPr>
        <w:t>information</w:t>
      </w:r>
      <w:r>
        <w:rPr>
          <w:spacing w:val="-4"/>
          <w:sz w:val="12"/>
        </w:rPr>
        <w:t xml:space="preserve"> </w:t>
      </w:r>
      <w:r>
        <w:rPr>
          <w:sz w:val="12"/>
        </w:rPr>
        <w:t>leaflet</w:t>
      </w:r>
      <w:r>
        <w:rPr>
          <w:spacing w:val="-4"/>
          <w:sz w:val="12"/>
        </w:rPr>
        <w:t xml:space="preserve"> </w:t>
      </w:r>
      <w:r>
        <w:rPr>
          <w:sz w:val="12"/>
        </w:rPr>
        <w:t>was</w:t>
      </w:r>
      <w:r>
        <w:rPr>
          <w:spacing w:val="-2"/>
          <w:sz w:val="12"/>
        </w:rPr>
        <w:t xml:space="preserve"> </w:t>
      </w:r>
      <w:r>
        <w:rPr>
          <w:sz w:val="12"/>
        </w:rPr>
        <w:t>drawn</w:t>
      </w:r>
      <w:r>
        <w:rPr>
          <w:spacing w:val="-2"/>
          <w:sz w:val="12"/>
        </w:rPr>
        <w:t xml:space="preserve"> </w:t>
      </w:r>
      <w:r>
        <w:rPr>
          <w:sz w:val="12"/>
        </w:rPr>
        <w:t>up</w:t>
      </w:r>
      <w:r>
        <w:rPr>
          <w:spacing w:val="-2"/>
          <w:sz w:val="12"/>
        </w:rPr>
        <w:t xml:space="preserve"> </w:t>
      </w:r>
      <w:r>
        <w:rPr>
          <w:sz w:val="12"/>
        </w:rPr>
        <w:t>and</w:t>
      </w:r>
      <w:r>
        <w:rPr>
          <w:spacing w:val="-2"/>
          <w:sz w:val="12"/>
        </w:rPr>
        <w:t xml:space="preserve"> </w:t>
      </w:r>
      <w:r>
        <w:rPr>
          <w:sz w:val="12"/>
        </w:rPr>
        <w:t>approved</w:t>
      </w:r>
      <w:r>
        <w:rPr>
          <w:spacing w:val="-2"/>
          <w:sz w:val="12"/>
        </w:rPr>
        <w:t xml:space="preserve"> </w:t>
      </w:r>
      <w:r>
        <w:rPr>
          <w:sz w:val="12"/>
        </w:rPr>
        <w:t>by</w:t>
      </w:r>
      <w:r>
        <w:rPr>
          <w:spacing w:val="-2"/>
          <w:sz w:val="12"/>
        </w:rPr>
        <w:t xml:space="preserve"> </w:t>
      </w:r>
      <w:r>
        <w:rPr>
          <w:sz w:val="12"/>
        </w:rPr>
        <w:t>the</w:t>
      </w:r>
      <w:r>
        <w:rPr>
          <w:spacing w:val="-2"/>
          <w:sz w:val="12"/>
        </w:rPr>
        <w:t xml:space="preserve"> </w:t>
      </w:r>
      <w:r>
        <w:rPr>
          <w:sz w:val="12"/>
        </w:rPr>
        <w:t>St.</w:t>
      </w:r>
      <w:r>
        <w:rPr>
          <w:spacing w:val="-2"/>
          <w:sz w:val="12"/>
        </w:rPr>
        <w:t xml:space="preserve"> </w:t>
      </w:r>
      <w:r>
        <w:rPr>
          <w:sz w:val="12"/>
        </w:rPr>
        <w:t>Catherine’s</w:t>
      </w:r>
      <w:r>
        <w:rPr>
          <w:spacing w:val="-2"/>
          <w:sz w:val="12"/>
        </w:rPr>
        <w:t xml:space="preserve"> </w:t>
      </w:r>
      <w:r>
        <w:rPr>
          <w:sz w:val="12"/>
        </w:rPr>
        <w:t>Hospice</w:t>
      </w:r>
      <w:r>
        <w:rPr>
          <w:spacing w:val="-2"/>
          <w:sz w:val="12"/>
        </w:rPr>
        <w:t xml:space="preserve"> </w:t>
      </w:r>
      <w:r>
        <w:rPr>
          <w:sz w:val="12"/>
        </w:rPr>
        <w:t>Medicines</w:t>
      </w:r>
      <w:r>
        <w:rPr>
          <w:spacing w:val="-2"/>
          <w:sz w:val="12"/>
        </w:rPr>
        <w:t xml:space="preserve"> </w:t>
      </w:r>
      <w:r>
        <w:rPr>
          <w:sz w:val="12"/>
        </w:rPr>
        <w:t>Management</w:t>
      </w:r>
      <w:r>
        <w:rPr>
          <w:spacing w:val="-2"/>
          <w:sz w:val="12"/>
        </w:rPr>
        <w:t xml:space="preserve"> </w:t>
      </w:r>
      <w:r>
        <w:rPr>
          <w:sz w:val="12"/>
        </w:rPr>
        <w:t>Group.</w:t>
      </w:r>
      <w:r>
        <w:rPr>
          <w:spacing w:val="28"/>
          <w:sz w:val="12"/>
        </w:rPr>
        <w:t xml:space="preserve"> </w:t>
      </w:r>
      <w:r>
        <w:rPr>
          <w:sz w:val="12"/>
        </w:rPr>
        <w:t>V</w:t>
      </w:r>
      <w:r w:rsidR="00604DEF">
        <w:rPr>
          <w:sz w:val="12"/>
        </w:rPr>
        <w:t>7</w:t>
      </w:r>
      <w:r w:rsidR="00604DEF">
        <w:rPr>
          <w:spacing w:val="-2"/>
          <w:sz w:val="12"/>
        </w:rPr>
        <w:t xml:space="preserve"> October 2022. </w:t>
      </w:r>
      <w:r>
        <w:rPr>
          <w:sz w:val="12"/>
        </w:rPr>
        <w:t xml:space="preserve">Review date </w:t>
      </w:r>
      <w:r w:rsidR="00604DEF">
        <w:rPr>
          <w:sz w:val="12"/>
        </w:rPr>
        <w:t xml:space="preserve">October </w:t>
      </w:r>
      <w:r>
        <w:rPr>
          <w:sz w:val="12"/>
        </w:rPr>
        <w:t>202</w:t>
      </w:r>
      <w:r w:rsidR="00604DEF">
        <w:rPr>
          <w:sz w:val="12"/>
        </w:rPr>
        <w:t>4</w:t>
      </w:r>
      <w:r>
        <w:rPr>
          <w:sz w:val="12"/>
        </w:rPr>
        <w:t>.</w:t>
      </w:r>
    </w:p>
    <w:p w14:paraId="6DB5573B" w14:textId="77777777" w:rsidR="0062680F" w:rsidRDefault="0062680F">
      <w:pPr>
        <w:pStyle w:val="BodyText"/>
        <w:spacing w:before="11"/>
        <w:rPr>
          <w:sz w:val="11"/>
        </w:rPr>
      </w:pPr>
    </w:p>
    <w:p w14:paraId="60E052A4" w14:textId="77777777" w:rsidR="0062680F" w:rsidRDefault="00000000">
      <w:pPr>
        <w:ind w:left="960" w:right="3529"/>
        <w:rPr>
          <w:sz w:val="16"/>
        </w:rPr>
      </w:pPr>
      <w:r>
        <w:rPr>
          <w:sz w:val="16"/>
        </w:rPr>
        <w:t>St</w:t>
      </w:r>
      <w:r>
        <w:rPr>
          <w:spacing w:val="-3"/>
          <w:sz w:val="16"/>
        </w:rPr>
        <w:t xml:space="preserve"> </w:t>
      </w:r>
      <w:r>
        <w:rPr>
          <w:sz w:val="16"/>
        </w:rPr>
        <w:t>Catherine’s</w:t>
      </w:r>
      <w:r>
        <w:rPr>
          <w:spacing w:val="-5"/>
          <w:sz w:val="16"/>
        </w:rPr>
        <w:t xml:space="preserve"> </w:t>
      </w:r>
      <w:r>
        <w:rPr>
          <w:sz w:val="16"/>
        </w:rPr>
        <w:t>Hospice,</w:t>
      </w:r>
      <w:r>
        <w:rPr>
          <w:spacing w:val="-6"/>
          <w:sz w:val="16"/>
        </w:rPr>
        <w:t xml:space="preserve"> </w:t>
      </w:r>
      <w:r>
        <w:rPr>
          <w:sz w:val="16"/>
        </w:rPr>
        <w:t>Malthouse</w:t>
      </w:r>
      <w:r>
        <w:rPr>
          <w:spacing w:val="-7"/>
          <w:sz w:val="16"/>
        </w:rPr>
        <w:t xml:space="preserve"> </w:t>
      </w:r>
      <w:r>
        <w:rPr>
          <w:sz w:val="16"/>
        </w:rPr>
        <w:t>Road,</w:t>
      </w:r>
      <w:r>
        <w:rPr>
          <w:spacing w:val="-3"/>
          <w:sz w:val="16"/>
        </w:rPr>
        <w:t xml:space="preserve"> </w:t>
      </w:r>
      <w:r>
        <w:rPr>
          <w:sz w:val="16"/>
        </w:rPr>
        <w:t>Crawley</w:t>
      </w:r>
      <w:r>
        <w:rPr>
          <w:spacing w:val="-5"/>
          <w:sz w:val="16"/>
        </w:rPr>
        <w:t xml:space="preserve"> </w:t>
      </w:r>
      <w:r>
        <w:rPr>
          <w:sz w:val="16"/>
        </w:rPr>
        <w:t>RH10</w:t>
      </w:r>
      <w:r>
        <w:rPr>
          <w:spacing w:val="-5"/>
          <w:sz w:val="16"/>
        </w:rPr>
        <w:t xml:space="preserve"> </w:t>
      </w:r>
      <w:r>
        <w:rPr>
          <w:sz w:val="16"/>
        </w:rPr>
        <w:t>6BH</w:t>
      </w:r>
      <w:r>
        <w:rPr>
          <w:spacing w:val="-5"/>
          <w:sz w:val="16"/>
        </w:rPr>
        <w:t xml:space="preserve"> </w:t>
      </w:r>
      <w:hyperlink r:id="rId7">
        <w:r>
          <w:rPr>
            <w:color w:val="0000FF"/>
            <w:sz w:val="16"/>
            <w:u w:val="single" w:color="0000FF"/>
          </w:rPr>
          <w:t>www.stch.org.uk</w:t>
        </w:r>
      </w:hyperlink>
      <w:r>
        <w:rPr>
          <w:color w:val="0000FF"/>
          <w:sz w:val="16"/>
        </w:rPr>
        <w:t xml:space="preserve"> </w:t>
      </w:r>
      <w:r>
        <w:rPr>
          <w:sz w:val="16"/>
        </w:rPr>
        <w:t>Registered</w:t>
      </w:r>
      <w:r>
        <w:rPr>
          <w:spacing w:val="-5"/>
          <w:sz w:val="16"/>
        </w:rPr>
        <w:t xml:space="preserve"> </w:t>
      </w:r>
      <w:r>
        <w:rPr>
          <w:sz w:val="16"/>
        </w:rPr>
        <w:t>as</w:t>
      </w:r>
      <w:r>
        <w:rPr>
          <w:spacing w:val="-1"/>
          <w:sz w:val="16"/>
        </w:rPr>
        <w:t xml:space="preserve"> </w:t>
      </w:r>
      <w:r>
        <w:rPr>
          <w:sz w:val="16"/>
        </w:rPr>
        <w:t>a</w:t>
      </w:r>
      <w:r>
        <w:rPr>
          <w:spacing w:val="-4"/>
          <w:sz w:val="16"/>
        </w:rPr>
        <w:t xml:space="preserve"> </w:t>
      </w:r>
      <w:r>
        <w:rPr>
          <w:sz w:val="16"/>
        </w:rPr>
        <w:t>charity</w:t>
      </w:r>
      <w:r>
        <w:rPr>
          <w:spacing w:val="-6"/>
          <w:sz w:val="16"/>
        </w:rPr>
        <w:t xml:space="preserve"> </w:t>
      </w:r>
      <w:r>
        <w:rPr>
          <w:sz w:val="16"/>
        </w:rPr>
        <w:t>no. 281362</w:t>
      </w:r>
      <w:r>
        <w:rPr>
          <w:spacing w:val="-3"/>
          <w:sz w:val="16"/>
        </w:rPr>
        <w:t xml:space="preserve"> </w:t>
      </w:r>
      <w:r>
        <w:rPr>
          <w:sz w:val="16"/>
        </w:rPr>
        <w:t>and</w:t>
      </w:r>
      <w:r>
        <w:rPr>
          <w:spacing w:val="-2"/>
          <w:sz w:val="16"/>
        </w:rPr>
        <w:t xml:space="preserve"> </w:t>
      </w:r>
      <w:r>
        <w:rPr>
          <w:sz w:val="16"/>
        </w:rPr>
        <w:t>as</w:t>
      </w:r>
      <w:r>
        <w:rPr>
          <w:spacing w:val="-3"/>
          <w:sz w:val="16"/>
        </w:rPr>
        <w:t xml:space="preserve"> </w:t>
      </w:r>
      <w:r>
        <w:rPr>
          <w:sz w:val="16"/>
        </w:rPr>
        <w:t>a</w:t>
      </w:r>
      <w:r>
        <w:rPr>
          <w:spacing w:val="-4"/>
          <w:sz w:val="16"/>
        </w:rPr>
        <w:t xml:space="preserve"> </w:t>
      </w:r>
      <w:r>
        <w:rPr>
          <w:sz w:val="16"/>
        </w:rPr>
        <w:t>company</w:t>
      </w:r>
      <w:r>
        <w:rPr>
          <w:spacing w:val="-3"/>
          <w:sz w:val="16"/>
        </w:rPr>
        <w:t xml:space="preserve"> </w:t>
      </w:r>
      <w:r>
        <w:rPr>
          <w:sz w:val="16"/>
        </w:rPr>
        <w:t>in</w:t>
      </w:r>
      <w:r>
        <w:rPr>
          <w:spacing w:val="-4"/>
          <w:sz w:val="16"/>
        </w:rPr>
        <w:t xml:space="preserve"> </w:t>
      </w:r>
      <w:r>
        <w:rPr>
          <w:sz w:val="16"/>
        </w:rPr>
        <w:t>England</w:t>
      </w:r>
      <w:r>
        <w:rPr>
          <w:spacing w:val="-3"/>
          <w:sz w:val="16"/>
        </w:rPr>
        <w:t xml:space="preserve"> </w:t>
      </w:r>
      <w:r>
        <w:rPr>
          <w:sz w:val="16"/>
        </w:rPr>
        <w:t xml:space="preserve">no. </w:t>
      </w:r>
      <w:r>
        <w:rPr>
          <w:spacing w:val="-2"/>
          <w:sz w:val="16"/>
        </w:rPr>
        <w:t>1525404</w:t>
      </w:r>
    </w:p>
    <w:sectPr w:rsidR="0062680F">
      <w:type w:val="continuous"/>
      <w:pgSz w:w="11900" w:h="16840"/>
      <w:pgMar w:top="620" w:right="64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51C4"/>
    <w:multiLevelType w:val="hybridMultilevel"/>
    <w:tmpl w:val="247060F8"/>
    <w:lvl w:ilvl="0" w:tplc="5D785DFA">
      <w:numFmt w:val="bullet"/>
      <w:lvlText w:val=""/>
      <w:lvlJc w:val="left"/>
      <w:pPr>
        <w:ind w:left="1679" w:hanging="360"/>
      </w:pPr>
      <w:rPr>
        <w:rFonts w:ascii="Symbol" w:eastAsia="Symbol" w:hAnsi="Symbol" w:cs="Symbol" w:hint="default"/>
        <w:b w:val="0"/>
        <w:bCs w:val="0"/>
        <w:i w:val="0"/>
        <w:iCs w:val="0"/>
        <w:w w:val="100"/>
        <w:sz w:val="22"/>
        <w:szCs w:val="22"/>
        <w:lang w:val="en-US" w:eastAsia="en-US" w:bidi="ar-SA"/>
      </w:rPr>
    </w:lvl>
    <w:lvl w:ilvl="1" w:tplc="A2088028">
      <w:numFmt w:val="bullet"/>
      <w:lvlText w:val="•"/>
      <w:lvlJc w:val="left"/>
      <w:pPr>
        <w:ind w:left="2590" w:hanging="360"/>
      </w:pPr>
      <w:rPr>
        <w:rFonts w:hint="default"/>
        <w:lang w:val="en-US" w:eastAsia="en-US" w:bidi="ar-SA"/>
      </w:rPr>
    </w:lvl>
    <w:lvl w:ilvl="2" w:tplc="DC58B05C">
      <w:numFmt w:val="bullet"/>
      <w:lvlText w:val="•"/>
      <w:lvlJc w:val="left"/>
      <w:pPr>
        <w:ind w:left="3500" w:hanging="360"/>
      </w:pPr>
      <w:rPr>
        <w:rFonts w:hint="default"/>
        <w:lang w:val="en-US" w:eastAsia="en-US" w:bidi="ar-SA"/>
      </w:rPr>
    </w:lvl>
    <w:lvl w:ilvl="3" w:tplc="4FFE4874">
      <w:numFmt w:val="bullet"/>
      <w:lvlText w:val="•"/>
      <w:lvlJc w:val="left"/>
      <w:pPr>
        <w:ind w:left="4410" w:hanging="360"/>
      </w:pPr>
      <w:rPr>
        <w:rFonts w:hint="default"/>
        <w:lang w:val="en-US" w:eastAsia="en-US" w:bidi="ar-SA"/>
      </w:rPr>
    </w:lvl>
    <w:lvl w:ilvl="4" w:tplc="F94A5608">
      <w:numFmt w:val="bullet"/>
      <w:lvlText w:val="•"/>
      <w:lvlJc w:val="left"/>
      <w:pPr>
        <w:ind w:left="5320" w:hanging="360"/>
      </w:pPr>
      <w:rPr>
        <w:rFonts w:hint="default"/>
        <w:lang w:val="en-US" w:eastAsia="en-US" w:bidi="ar-SA"/>
      </w:rPr>
    </w:lvl>
    <w:lvl w:ilvl="5" w:tplc="0BDC5BA8">
      <w:numFmt w:val="bullet"/>
      <w:lvlText w:val="•"/>
      <w:lvlJc w:val="left"/>
      <w:pPr>
        <w:ind w:left="6230" w:hanging="360"/>
      </w:pPr>
      <w:rPr>
        <w:rFonts w:hint="default"/>
        <w:lang w:val="en-US" w:eastAsia="en-US" w:bidi="ar-SA"/>
      </w:rPr>
    </w:lvl>
    <w:lvl w:ilvl="6" w:tplc="A71459A2">
      <w:numFmt w:val="bullet"/>
      <w:lvlText w:val="•"/>
      <w:lvlJc w:val="left"/>
      <w:pPr>
        <w:ind w:left="7140" w:hanging="360"/>
      </w:pPr>
      <w:rPr>
        <w:rFonts w:hint="default"/>
        <w:lang w:val="en-US" w:eastAsia="en-US" w:bidi="ar-SA"/>
      </w:rPr>
    </w:lvl>
    <w:lvl w:ilvl="7" w:tplc="FD44A546">
      <w:numFmt w:val="bullet"/>
      <w:lvlText w:val="•"/>
      <w:lvlJc w:val="left"/>
      <w:pPr>
        <w:ind w:left="8050" w:hanging="360"/>
      </w:pPr>
      <w:rPr>
        <w:rFonts w:hint="default"/>
        <w:lang w:val="en-US" w:eastAsia="en-US" w:bidi="ar-SA"/>
      </w:rPr>
    </w:lvl>
    <w:lvl w:ilvl="8" w:tplc="06203B8E">
      <w:numFmt w:val="bullet"/>
      <w:lvlText w:val="•"/>
      <w:lvlJc w:val="left"/>
      <w:pPr>
        <w:ind w:left="8960" w:hanging="360"/>
      </w:pPr>
      <w:rPr>
        <w:rFonts w:hint="default"/>
        <w:lang w:val="en-US" w:eastAsia="en-US" w:bidi="ar-SA"/>
      </w:rPr>
    </w:lvl>
  </w:abstractNum>
  <w:abstractNum w:abstractNumId="1" w15:restartNumberingAfterBreak="0">
    <w:nsid w:val="492A1743"/>
    <w:multiLevelType w:val="hybridMultilevel"/>
    <w:tmpl w:val="1E74BB4E"/>
    <w:lvl w:ilvl="0" w:tplc="37F05000">
      <w:numFmt w:val="bullet"/>
      <w:lvlText w:val=""/>
      <w:lvlJc w:val="left"/>
      <w:pPr>
        <w:ind w:left="1679" w:hanging="360"/>
      </w:pPr>
      <w:rPr>
        <w:rFonts w:ascii="Symbol" w:eastAsia="Symbol" w:hAnsi="Symbol" w:cs="Symbol" w:hint="default"/>
        <w:b w:val="0"/>
        <w:bCs w:val="0"/>
        <w:i w:val="0"/>
        <w:iCs w:val="0"/>
        <w:w w:val="100"/>
        <w:sz w:val="22"/>
        <w:szCs w:val="22"/>
        <w:lang w:val="en-US" w:eastAsia="en-US" w:bidi="ar-SA"/>
      </w:rPr>
    </w:lvl>
    <w:lvl w:ilvl="1" w:tplc="6C1E2C56">
      <w:numFmt w:val="bullet"/>
      <w:lvlText w:val="•"/>
      <w:lvlJc w:val="left"/>
      <w:pPr>
        <w:ind w:left="2590" w:hanging="360"/>
      </w:pPr>
      <w:rPr>
        <w:rFonts w:hint="default"/>
        <w:lang w:val="en-US" w:eastAsia="en-US" w:bidi="ar-SA"/>
      </w:rPr>
    </w:lvl>
    <w:lvl w:ilvl="2" w:tplc="389E7F62">
      <w:numFmt w:val="bullet"/>
      <w:lvlText w:val="•"/>
      <w:lvlJc w:val="left"/>
      <w:pPr>
        <w:ind w:left="3500" w:hanging="360"/>
      </w:pPr>
      <w:rPr>
        <w:rFonts w:hint="default"/>
        <w:lang w:val="en-US" w:eastAsia="en-US" w:bidi="ar-SA"/>
      </w:rPr>
    </w:lvl>
    <w:lvl w:ilvl="3" w:tplc="494A0A7E">
      <w:numFmt w:val="bullet"/>
      <w:lvlText w:val="•"/>
      <w:lvlJc w:val="left"/>
      <w:pPr>
        <w:ind w:left="4410" w:hanging="360"/>
      </w:pPr>
      <w:rPr>
        <w:rFonts w:hint="default"/>
        <w:lang w:val="en-US" w:eastAsia="en-US" w:bidi="ar-SA"/>
      </w:rPr>
    </w:lvl>
    <w:lvl w:ilvl="4" w:tplc="FFF03CA8">
      <w:numFmt w:val="bullet"/>
      <w:lvlText w:val="•"/>
      <w:lvlJc w:val="left"/>
      <w:pPr>
        <w:ind w:left="5320" w:hanging="360"/>
      </w:pPr>
      <w:rPr>
        <w:rFonts w:hint="default"/>
        <w:lang w:val="en-US" w:eastAsia="en-US" w:bidi="ar-SA"/>
      </w:rPr>
    </w:lvl>
    <w:lvl w:ilvl="5" w:tplc="5B2C0A74">
      <w:numFmt w:val="bullet"/>
      <w:lvlText w:val="•"/>
      <w:lvlJc w:val="left"/>
      <w:pPr>
        <w:ind w:left="6230" w:hanging="360"/>
      </w:pPr>
      <w:rPr>
        <w:rFonts w:hint="default"/>
        <w:lang w:val="en-US" w:eastAsia="en-US" w:bidi="ar-SA"/>
      </w:rPr>
    </w:lvl>
    <w:lvl w:ilvl="6" w:tplc="7FCC16D0">
      <w:numFmt w:val="bullet"/>
      <w:lvlText w:val="•"/>
      <w:lvlJc w:val="left"/>
      <w:pPr>
        <w:ind w:left="7140" w:hanging="360"/>
      </w:pPr>
      <w:rPr>
        <w:rFonts w:hint="default"/>
        <w:lang w:val="en-US" w:eastAsia="en-US" w:bidi="ar-SA"/>
      </w:rPr>
    </w:lvl>
    <w:lvl w:ilvl="7" w:tplc="8D5C7FDE">
      <w:numFmt w:val="bullet"/>
      <w:lvlText w:val="•"/>
      <w:lvlJc w:val="left"/>
      <w:pPr>
        <w:ind w:left="8050" w:hanging="360"/>
      </w:pPr>
      <w:rPr>
        <w:rFonts w:hint="default"/>
        <w:lang w:val="en-US" w:eastAsia="en-US" w:bidi="ar-SA"/>
      </w:rPr>
    </w:lvl>
    <w:lvl w:ilvl="8" w:tplc="E3A83084">
      <w:numFmt w:val="bullet"/>
      <w:lvlText w:val="•"/>
      <w:lvlJc w:val="left"/>
      <w:pPr>
        <w:ind w:left="8960" w:hanging="360"/>
      </w:pPr>
      <w:rPr>
        <w:rFonts w:hint="default"/>
        <w:lang w:val="en-US" w:eastAsia="en-US" w:bidi="ar-SA"/>
      </w:rPr>
    </w:lvl>
  </w:abstractNum>
  <w:num w:numId="1" w16cid:durableId="771123975">
    <w:abstractNumId w:val="0"/>
  </w:num>
  <w:num w:numId="2" w16cid:durableId="1831821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2680F"/>
    <w:rsid w:val="00604DEF"/>
    <w:rsid w:val="00626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1473C3"/>
  <w15:docId w15:val="{B5E4338E-3798-453C-9F03-D52CA9AB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59"/>
      <w:outlineLvl w:val="0"/>
    </w:pPr>
    <w:rPr>
      <w:b/>
      <w:bCs/>
      <w:sz w:val="28"/>
      <w:szCs w:val="28"/>
    </w:rPr>
  </w:style>
  <w:style w:type="paragraph" w:styleId="Heading2">
    <w:name w:val="heading 2"/>
    <w:basedOn w:val="Normal"/>
    <w:uiPriority w:val="9"/>
    <w:unhideWhenUsed/>
    <w:qFormat/>
    <w:pPr>
      <w:spacing w:line="252" w:lineRule="exact"/>
      <w:ind w:left="959"/>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7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c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Midazolam PIL Dec 18 NEW BRAND</dc:title>
  <dc:creator>sarahp</dc:creator>
  <cp:lastModifiedBy>Ben Colclough</cp:lastModifiedBy>
  <cp:revision>2</cp:revision>
  <dcterms:created xsi:type="dcterms:W3CDTF">2022-11-07T13:43:00Z</dcterms:created>
  <dcterms:modified xsi:type="dcterms:W3CDTF">2022-11-07T13:43:00Z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2018-12-21T00:00:00Z</vt:filetime>
  </property>
  <property fmtid="{D5CDD505-2E9C-101B-9397-08002B2CF9AE}" pid="3" name="Creator">
    <vt:lpwstr>PScript5.dll Version 5.2.2</vt:lpwstr>
  </property>
  <property fmtid="{D5CDD505-2E9C-101B-9397-08002B2CF9AE}" pid="4" name="LastSaved">
    <vt:filetime>2022-11-07T00:00:00Z</vt:filetime>
  </property>
  <property fmtid="{D5CDD505-2E9C-101B-9397-08002B2CF9AE}" pid="5" name="Producer">
    <vt:lpwstr>GPL Ghostscript 9.06</vt:lpwstr>
  </property>
</Properties>
</file>