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7" w:rsidRPr="00C82289" w:rsidRDefault="001E1F28">
      <w:pPr>
        <w:rPr>
          <w:rFonts w:cs="Arial"/>
          <w:b/>
          <w:sz w:val="28"/>
          <w:szCs w:val="28"/>
        </w:rPr>
      </w:pPr>
      <w:r w:rsidRPr="00C82289">
        <w:rPr>
          <w:rFonts w:cs="Arial"/>
          <w:b/>
          <w:sz w:val="28"/>
          <w:szCs w:val="28"/>
        </w:rPr>
        <w:t xml:space="preserve">DRAFT Volunteer Role Profile: </w:t>
      </w:r>
    </w:p>
    <w:p w:rsidR="001E1F28" w:rsidRPr="00C82289" w:rsidRDefault="001A5491">
      <w:pPr>
        <w:rPr>
          <w:rFonts w:cs="Arial"/>
          <w:b/>
          <w:color w:val="E36C0A" w:themeColor="accent6" w:themeShade="BF"/>
          <w:sz w:val="28"/>
          <w:szCs w:val="28"/>
        </w:rPr>
      </w:pPr>
      <w:r w:rsidRPr="00C82289">
        <w:rPr>
          <w:rFonts w:cs="Arial"/>
          <w:b/>
          <w:color w:val="E36C0A" w:themeColor="accent6" w:themeShade="BF"/>
          <w:sz w:val="28"/>
          <w:szCs w:val="28"/>
        </w:rPr>
        <w:t>Hospice Neighbour V</w:t>
      </w:r>
      <w:r w:rsidR="008F5B62" w:rsidRPr="00C82289">
        <w:rPr>
          <w:rFonts w:cs="Arial"/>
          <w:b/>
          <w:color w:val="E36C0A" w:themeColor="accent6" w:themeShade="BF"/>
          <w:sz w:val="28"/>
          <w:szCs w:val="28"/>
        </w:rPr>
        <w:t xml:space="preserve">olunteer </w:t>
      </w:r>
    </w:p>
    <w:p w:rsidR="001E1F28" w:rsidRPr="00C82289" w:rsidRDefault="000D67C0">
      <w:pPr>
        <w:rPr>
          <w:rFonts w:cs="Arial"/>
        </w:rPr>
      </w:pPr>
      <w:r w:rsidRPr="00C82289">
        <w:rPr>
          <w:rFonts w:cs="Arial"/>
          <w:b/>
        </w:rPr>
        <w:t xml:space="preserve">Where: </w:t>
      </w:r>
      <w:r w:rsidRPr="00C82289">
        <w:rPr>
          <w:rFonts w:cs="Arial"/>
          <w:b/>
        </w:rPr>
        <w:tab/>
      </w:r>
      <w:r w:rsidRPr="00C82289">
        <w:rPr>
          <w:rFonts w:cs="Arial"/>
        </w:rPr>
        <w:t xml:space="preserve">Community </w:t>
      </w:r>
      <w:r w:rsidR="000A2F57">
        <w:rPr>
          <w:rFonts w:cs="Arial"/>
        </w:rPr>
        <w:t xml:space="preserve">- </w:t>
      </w:r>
      <w:r w:rsidRPr="00C82289">
        <w:rPr>
          <w:rFonts w:cs="Arial"/>
        </w:rPr>
        <w:t>based in patients homes</w:t>
      </w:r>
      <w:r w:rsidR="000A2F57">
        <w:rPr>
          <w:rFonts w:cs="Arial"/>
        </w:rPr>
        <w:t xml:space="preserve"> </w:t>
      </w:r>
    </w:p>
    <w:p w:rsidR="000D67C0" w:rsidRPr="00C82289" w:rsidRDefault="000D67C0" w:rsidP="00A94298">
      <w:pPr>
        <w:ind w:left="1440" w:hanging="1440"/>
        <w:rPr>
          <w:rFonts w:cs="Arial"/>
        </w:rPr>
      </w:pPr>
      <w:r w:rsidRPr="00C82289">
        <w:rPr>
          <w:rFonts w:cs="Arial"/>
          <w:b/>
        </w:rPr>
        <w:t xml:space="preserve">When: </w:t>
      </w:r>
      <w:r w:rsidRPr="00C82289">
        <w:rPr>
          <w:rFonts w:cs="Arial"/>
          <w:b/>
        </w:rPr>
        <w:tab/>
      </w:r>
      <w:r w:rsidRPr="00C82289">
        <w:rPr>
          <w:rFonts w:cs="Arial"/>
        </w:rPr>
        <w:t>Maximum once a week</w:t>
      </w:r>
      <w:r w:rsidR="00B90094" w:rsidRPr="00C82289">
        <w:rPr>
          <w:rFonts w:cs="Arial"/>
        </w:rPr>
        <w:t xml:space="preserve">, </w:t>
      </w:r>
      <w:r w:rsidR="00BA4A19" w:rsidRPr="00C82289">
        <w:rPr>
          <w:rFonts w:cs="Arial"/>
        </w:rPr>
        <w:t>up to</w:t>
      </w:r>
      <w:r w:rsidR="00A94298" w:rsidRPr="00C82289">
        <w:rPr>
          <w:rFonts w:cs="Arial"/>
        </w:rPr>
        <w:t xml:space="preserve"> 4 hrs, plus travel and write up time and 2 hours group supervision sessions every 4 weeks.</w:t>
      </w:r>
    </w:p>
    <w:p w:rsidR="000D67C0" w:rsidRPr="00C82289" w:rsidRDefault="000D67C0">
      <w:pPr>
        <w:rPr>
          <w:rFonts w:cs="Arial"/>
        </w:rPr>
      </w:pPr>
      <w:r w:rsidRPr="00C82289">
        <w:rPr>
          <w:rFonts w:cs="Arial"/>
          <w:b/>
        </w:rPr>
        <w:t>Managed by:</w:t>
      </w:r>
      <w:r w:rsidRPr="00C82289">
        <w:rPr>
          <w:rFonts w:cs="Arial"/>
          <w:b/>
        </w:rPr>
        <w:tab/>
      </w:r>
      <w:r w:rsidR="00B90094" w:rsidRPr="00C82289">
        <w:rPr>
          <w:rFonts w:cs="Arial"/>
        </w:rPr>
        <w:t xml:space="preserve">Patient and </w:t>
      </w:r>
      <w:r w:rsidR="00BA4A19" w:rsidRPr="00C82289">
        <w:rPr>
          <w:rFonts w:cs="Arial"/>
        </w:rPr>
        <w:t>F</w:t>
      </w:r>
      <w:r w:rsidR="00B90094" w:rsidRPr="00C82289">
        <w:rPr>
          <w:rFonts w:cs="Arial"/>
        </w:rPr>
        <w:t xml:space="preserve">amily </w:t>
      </w:r>
      <w:r w:rsidR="00BA4A19" w:rsidRPr="00C82289">
        <w:rPr>
          <w:rFonts w:cs="Arial"/>
        </w:rPr>
        <w:t>S</w:t>
      </w:r>
      <w:r w:rsidR="00B90094" w:rsidRPr="00C82289">
        <w:rPr>
          <w:rFonts w:cs="Arial"/>
        </w:rPr>
        <w:t xml:space="preserve">upport </w:t>
      </w:r>
      <w:r w:rsidR="00BA4A19" w:rsidRPr="00C82289">
        <w:rPr>
          <w:rFonts w:cs="Arial"/>
        </w:rPr>
        <w:t>T</w:t>
      </w:r>
      <w:r w:rsidR="00B90094" w:rsidRPr="00C82289">
        <w:rPr>
          <w:rFonts w:cs="Arial"/>
        </w:rPr>
        <w:t xml:space="preserve">eam </w:t>
      </w:r>
    </w:p>
    <w:p w:rsidR="00C82289" w:rsidRPr="00C82289" w:rsidRDefault="000D67C0">
      <w:pPr>
        <w:rPr>
          <w:rFonts w:cs="Arial"/>
          <w:b/>
          <w:color w:val="E36C0A" w:themeColor="accent6" w:themeShade="BF"/>
        </w:rPr>
      </w:pPr>
      <w:r w:rsidRPr="00C82289">
        <w:rPr>
          <w:rFonts w:cs="Arial"/>
          <w:b/>
          <w:color w:val="E36C0A" w:themeColor="accent6" w:themeShade="BF"/>
        </w:rPr>
        <w:t xml:space="preserve">Summary of role: </w:t>
      </w:r>
    </w:p>
    <w:p w:rsidR="000D67C0" w:rsidRPr="00C82289" w:rsidRDefault="000A2F57">
      <w:pPr>
        <w:rPr>
          <w:rFonts w:cs="Arial"/>
        </w:rPr>
      </w:pPr>
      <w:proofErr w:type="gramStart"/>
      <w:r>
        <w:rPr>
          <w:rFonts w:cs="Arial"/>
        </w:rPr>
        <w:t>T</w:t>
      </w:r>
      <w:r w:rsidR="008F5B62" w:rsidRPr="00C82289">
        <w:rPr>
          <w:rFonts w:cs="Arial"/>
        </w:rPr>
        <w:t>o provide practical and emotional</w:t>
      </w:r>
      <w:r w:rsidR="00C627E6" w:rsidRPr="00C82289">
        <w:rPr>
          <w:rFonts w:cs="Arial"/>
        </w:rPr>
        <w:t xml:space="preserve"> support to </w:t>
      </w:r>
      <w:r w:rsidR="00BA4A19" w:rsidRPr="00C82289">
        <w:rPr>
          <w:rFonts w:cs="Arial"/>
        </w:rPr>
        <w:t>patients</w:t>
      </w:r>
      <w:r w:rsidR="00B90094" w:rsidRPr="00C82289">
        <w:rPr>
          <w:rFonts w:cs="Arial"/>
        </w:rPr>
        <w:t xml:space="preserve"> and their carer</w:t>
      </w:r>
      <w:r w:rsidR="003B2C55" w:rsidRPr="00C82289">
        <w:rPr>
          <w:rFonts w:cs="Arial"/>
        </w:rPr>
        <w:t>s</w:t>
      </w:r>
      <w:r w:rsidR="00C627E6" w:rsidRPr="00C82289">
        <w:rPr>
          <w:rFonts w:cs="Arial"/>
        </w:rPr>
        <w:t xml:space="preserve"> in their homes.</w:t>
      </w:r>
      <w:proofErr w:type="gramEnd"/>
      <w:r w:rsidR="00C627E6" w:rsidRPr="00C82289">
        <w:rPr>
          <w:rFonts w:cs="Arial"/>
        </w:rPr>
        <w:t xml:space="preserve"> </w:t>
      </w:r>
      <w:r w:rsidR="001862E3" w:rsidRPr="00C82289">
        <w:rPr>
          <w:rFonts w:cs="Arial"/>
        </w:rPr>
        <w:t>This role will carry on from referral until the patient</w:t>
      </w:r>
      <w:r w:rsidR="003B2C55" w:rsidRPr="00C82289">
        <w:rPr>
          <w:rFonts w:cs="Arial"/>
        </w:rPr>
        <w:t>’</w:t>
      </w:r>
      <w:r w:rsidR="001862E3" w:rsidRPr="00C82289">
        <w:rPr>
          <w:rFonts w:cs="Arial"/>
        </w:rPr>
        <w:t xml:space="preserve">s death or the role is no longer required or appropriate. </w:t>
      </w:r>
    </w:p>
    <w:p w:rsidR="00C627E6" w:rsidRPr="00C82289" w:rsidRDefault="003B2C55">
      <w:pPr>
        <w:rPr>
          <w:rFonts w:cs="Arial"/>
          <w:b/>
          <w:color w:val="E36C0A" w:themeColor="accent6" w:themeShade="BF"/>
        </w:rPr>
      </w:pPr>
      <w:r w:rsidRPr="00C82289">
        <w:rPr>
          <w:rFonts w:cs="Arial"/>
          <w:b/>
          <w:color w:val="E36C0A" w:themeColor="accent6" w:themeShade="BF"/>
        </w:rPr>
        <w:t xml:space="preserve">Role Responsibilities: </w:t>
      </w:r>
    </w:p>
    <w:p w:rsidR="008F5B62" w:rsidRPr="00C82289" w:rsidRDefault="008F5B62" w:rsidP="008F5B62">
      <w:pPr>
        <w:pStyle w:val="Tablebullet"/>
        <w:numPr>
          <w:ilvl w:val="0"/>
          <w:numId w:val="2"/>
        </w:numPr>
        <w:spacing w:before="0"/>
        <w:rPr>
          <w:rFonts w:cs="Arial"/>
          <w:color w:val="auto"/>
          <w:sz w:val="22"/>
          <w:szCs w:val="22"/>
        </w:rPr>
      </w:pPr>
      <w:r w:rsidRPr="00C82289">
        <w:rPr>
          <w:rFonts w:cs="Arial"/>
          <w:color w:val="auto"/>
          <w:sz w:val="22"/>
          <w:szCs w:val="22"/>
        </w:rPr>
        <w:t>To provide practical support for Hospice patients in their own homes or in the community</w:t>
      </w:r>
      <w:r w:rsidR="000A2F57" w:rsidRPr="000A2F57">
        <w:rPr>
          <w:rFonts w:cs="Arial"/>
          <w:color w:val="auto"/>
          <w:sz w:val="22"/>
          <w:szCs w:val="22"/>
        </w:rPr>
        <w:t xml:space="preserve"> </w:t>
      </w:r>
      <w:r w:rsidR="000A2F57">
        <w:rPr>
          <w:rFonts w:cs="Arial"/>
          <w:color w:val="auto"/>
          <w:sz w:val="22"/>
          <w:szCs w:val="22"/>
        </w:rPr>
        <w:t>and will be based around the needs of the individual</w:t>
      </w:r>
      <w:r w:rsidRPr="00C82289">
        <w:rPr>
          <w:rFonts w:cs="Arial"/>
          <w:color w:val="auto"/>
          <w:sz w:val="22"/>
          <w:szCs w:val="22"/>
        </w:rPr>
        <w:t>. This could inc</w:t>
      </w:r>
      <w:r w:rsidR="000A2F57">
        <w:rPr>
          <w:rFonts w:cs="Arial"/>
          <w:color w:val="auto"/>
          <w:sz w:val="22"/>
          <w:szCs w:val="22"/>
        </w:rPr>
        <w:t xml:space="preserve">lude helping around the house, </w:t>
      </w:r>
      <w:r w:rsidRPr="00C82289">
        <w:rPr>
          <w:rFonts w:cs="Arial"/>
          <w:color w:val="auto"/>
          <w:sz w:val="22"/>
          <w:szCs w:val="22"/>
        </w:rPr>
        <w:t>making a sandwich</w:t>
      </w:r>
      <w:r w:rsidR="000A2F57">
        <w:rPr>
          <w:rFonts w:cs="Arial"/>
          <w:color w:val="auto"/>
          <w:sz w:val="22"/>
          <w:szCs w:val="22"/>
        </w:rPr>
        <w:t xml:space="preserve"> or simple meal preparation</w:t>
      </w:r>
      <w:r w:rsidRPr="00C82289">
        <w:rPr>
          <w:rFonts w:cs="Arial"/>
          <w:color w:val="auto"/>
          <w:sz w:val="22"/>
          <w:szCs w:val="22"/>
        </w:rPr>
        <w:t>, hanging the washing out, collecting a prescription, preparing a shopping list</w:t>
      </w:r>
      <w:r w:rsidR="00C63375" w:rsidRPr="00C82289">
        <w:rPr>
          <w:rFonts w:cs="Arial"/>
          <w:color w:val="auto"/>
          <w:sz w:val="22"/>
          <w:szCs w:val="22"/>
        </w:rPr>
        <w:t xml:space="preserve">, </w:t>
      </w:r>
      <w:r w:rsidRPr="00C82289">
        <w:rPr>
          <w:rFonts w:cs="Arial"/>
          <w:color w:val="auto"/>
          <w:sz w:val="22"/>
          <w:szCs w:val="22"/>
        </w:rPr>
        <w:t>escorting to appointments, helping with shopping</w:t>
      </w:r>
      <w:r w:rsidR="000A2F57">
        <w:rPr>
          <w:rFonts w:cs="Arial"/>
          <w:color w:val="auto"/>
          <w:sz w:val="22"/>
          <w:szCs w:val="22"/>
        </w:rPr>
        <w:t xml:space="preserve"> </w:t>
      </w:r>
    </w:p>
    <w:p w:rsidR="00C627E6" w:rsidRPr="00C82289" w:rsidRDefault="00C627E6" w:rsidP="00C627E6">
      <w:pPr>
        <w:pStyle w:val="Tablebullet"/>
        <w:numPr>
          <w:ilvl w:val="0"/>
          <w:numId w:val="2"/>
        </w:numPr>
        <w:spacing w:before="0"/>
        <w:rPr>
          <w:rFonts w:cs="Arial"/>
          <w:color w:val="auto"/>
          <w:sz w:val="22"/>
          <w:szCs w:val="22"/>
        </w:rPr>
      </w:pPr>
      <w:r w:rsidRPr="00C82289">
        <w:rPr>
          <w:rFonts w:cs="Arial"/>
          <w:color w:val="auto"/>
          <w:sz w:val="22"/>
          <w:szCs w:val="22"/>
        </w:rPr>
        <w:t xml:space="preserve">To provide emotional support for Hospice patients and their </w:t>
      </w:r>
      <w:proofErr w:type="spellStart"/>
      <w:r w:rsidRPr="00C82289">
        <w:rPr>
          <w:rFonts w:cs="Arial"/>
          <w:color w:val="auto"/>
          <w:sz w:val="22"/>
          <w:szCs w:val="22"/>
        </w:rPr>
        <w:t>carers</w:t>
      </w:r>
      <w:proofErr w:type="spellEnd"/>
      <w:r w:rsidRPr="00C82289">
        <w:rPr>
          <w:rFonts w:cs="Arial"/>
          <w:color w:val="auto"/>
          <w:sz w:val="22"/>
          <w:szCs w:val="22"/>
        </w:rPr>
        <w:t xml:space="preserve"> and families in their own homes. This could include reminiscing or talking about worries the person may have</w:t>
      </w:r>
    </w:p>
    <w:p w:rsidR="00817605" w:rsidRPr="00C82289" w:rsidRDefault="00C627E6" w:rsidP="00817605">
      <w:pPr>
        <w:pStyle w:val="Tablebullet"/>
        <w:numPr>
          <w:ilvl w:val="0"/>
          <w:numId w:val="2"/>
        </w:numPr>
        <w:spacing w:before="0"/>
        <w:rPr>
          <w:rFonts w:cs="Arial"/>
          <w:color w:val="auto"/>
          <w:sz w:val="22"/>
          <w:szCs w:val="22"/>
        </w:rPr>
      </w:pPr>
      <w:r w:rsidRPr="00C82289">
        <w:rPr>
          <w:rFonts w:cs="Arial"/>
          <w:color w:val="auto"/>
          <w:sz w:val="22"/>
          <w:szCs w:val="22"/>
        </w:rPr>
        <w:t xml:space="preserve">To provide a </w:t>
      </w:r>
      <w:r w:rsidR="00BE4242" w:rsidRPr="00C82289">
        <w:rPr>
          <w:rFonts w:cs="Arial"/>
          <w:color w:val="auto"/>
          <w:sz w:val="22"/>
          <w:szCs w:val="22"/>
        </w:rPr>
        <w:t xml:space="preserve">respite </w:t>
      </w:r>
      <w:r w:rsidRPr="00C82289">
        <w:rPr>
          <w:rFonts w:cs="Arial"/>
          <w:color w:val="auto"/>
          <w:sz w:val="22"/>
          <w:szCs w:val="22"/>
        </w:rPr>
        <w:t xml:space="preserve">break for </w:t>
      </w:r>
      <w:proofErr w:type="spellStart"/>
      <w:r w:rsidRPr="00C82289">
        <w:rPr>
          <w:rFonts w:cs="Arial"/>
          <w:color w:val="auto"/>
          <w:sz w:val="22"/>
          <w:szCs w:val="22"/>
        </w:rPr>
        <w:t>carer</w:t>
      </w:r>
      <w:r w:rsidR="008F5B62" w:rsidRPr="00C82289">
        <w:rPr>
          <w:rFonts w:cs="Arial"/>
          <w:color w:val="auto"/>
          <w:sz w:val="22"/>
          <w:szCs w:val="22"/>
        </w:rPr>
        <w:t>s</w:t>
      </w:r>
      <w:proofErr w:type="spellEnd"/>
      <w:r w:rsidR="008F5B62" w:rsidRPr="00C82289">
        <w:rPr>
          <w:rFonts w:cs="Arial"/>
          <w:color w:val="auto"/>
          <w:sz w:val="22"/>
          <w:szCs w:val="22"/>
        </w:rPr>
        <w:t xml:space="preserve"> – sitting with the patient</w:t>
      </w:r>
      <w:r w:rsidR="003B2C55" w:rsidRPr="00C82289">
        <w:rPr>
          <w:rFonts w:cs="Arial"/>
          <w:color w:val="auto"/>
          <w:sz w:val="22"/>
          <w:szCs w:val="22"/>
        </w:rPr>
        <w:t xml:space="preserve">, </w:t>
      </w:r>
      <w:r w:rsidR="008F5B62" w:rsidRPr="00C82289">
        <w:rPr>
          <w:rFonts w:cs="Arial"/>
          <w:color w:val="auto"/>
          <w:sz w:val="22"/>
          <w:szCs w:val="22"/>
        </w:rPr>
        <w:t xml:space="preserve">keeping them company, </w:t>
      </w:r>
      <w:r w:rsidR="003B2C55" w:rsidRPr="00C82289">
        <w:rPr>
          <w:rFonts w:cs="Arial"/>
          <w:color w:val="auto"/>
          <w:sz w:val="22"/>
          <w:szCs w:val="22"/>
        </w:rPr>
        <w:t xml:space="preserve">reminiscing about the past, reading a book, looking at old photograph albums etc. </w:t>
      </w:r>
    </w:p>
    <w:p w:rsidR="002D1A09" w:rsidRPr="00C82289" w:rsidRDefault="002D1A09" w:rsidP="00817605">
      <w:pPr>
        <w:pStyle w:val="Tablebullet"/>
        <w:numPr>
          <w:ilvl w:val="0"/>
          <w:numId w:val="2"/>
        </w:numPr>
        <w:spacing w:before="0"/>
        <w:rPr>
          <w:rFonts w:cs="Arial"/>
          <w:color w:val="auto"/>
          <w:sz w:val="22"/>
          <w:szCs w:val="22"/>
        </w:rPr>
      </w:pPr>
      <w:r w:rsidRPr="00C82289">
        <w:rPr>
          <w:rFonts w:cs="Arial"/>
          <w:color w:val="auto"/>
          <w:sz w:val="22"/>
          <w:szCs w:val="22"/>
        </w:rPr>
        <w:t>During a respite break, you maybe asked to accompany the patient to the toilet and to assist them with personal care</w:t>
      </w:r>
      <w:r w:rsidR="008F5B62" w:rsidRPr="00C82289">
        <w:rPr>
          <w:rFonts w:cs="Arial"/>
          <w:color w:val="auto"/>
          <w:sz w:val="22"/>
          <w:szCs w:val="22"/>
        </w:rPr>
        <w:t xml:space="preserve"> – training will be given</w:t>
      </w:r>
    </w:p>
    <w:p w:rsidR="0029756B" w:rsidRPr="00C82289" w:rsidRDefault="0029756B" w:rsidP="0029756B">
      <w:pPr>
        <w:pStyle w:val="ListParagraph"/>
        <w:numPr>
          <w:ilvl w:val="0"/>
          <w:numId w:val="2"/>
        </w:numPr>
        <w:rPr>
          <w:rFonts w:cs="Arial"/>
        </w:rPr>
      </w:pPr>
      <w:r w:rsidRPr="00C82289">
        <w:rPr>
          <w:rFonts w:cs="Arial"/>
        </w:rPr>
        <w:t xml:space="preserve">To offer guidance or sign posting if appropriate to help the carer see where they might seek assistance, should this be required </w:t>
      </w:r>
    </w:p>
    <w:p w:rsidR="002B5FA0" w:rsidRPr="00C82289" w:rsidRDefault="008F5B62" w:rsidP="00BA4A1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C82289">
        <w:rPr>
          <w:rFonts w:cs="Arial"/>
        </w:rPr>
        <w:t>Adhere to our lone worker policy</w:t>
      </w:r>
    </w:p>
    <w:p w:rsidR="002B5FA0" w:rsidRPr="00C82289" w:rsidRDefault="00BA4A19" w:rsidP="00BA4A1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C82289">
        <w:rPr>
          <w:rFonts w:cs="Arial"/>
        </w:rPr>
        <w:t>Be flexible to a</w:t>
      </w:r>
      <w:r w:rsidR="002B5FA0" w:rsidRPr="00C82289">
        <w:rPr>
          <w:rFonts w:cs="Arial"/>
        </w:rPr>
        <w:t xml:space="preserve">rrange appointments with </w:t>
      </w:r>
      <w:r w:rsidRPr="00C82289">
        <w:rPr>
          <w:rFonts w:cs="Arial"/>
        </w:rPr>
        <w:t xml:space="preserve">patients or carers </w:t>
      </w:r>
      <w:r w:rsidR="002B5FA0" w:rsidRPr="00C82289">
        <w:rPr>
          <w:rFonts w:cs="Arial"/>
        </w:rPr>
        <w:t xml:space="preserve">that are mutually convenient </w:t>
      </w:r>
    </w:p>
    <w:p w:rsidR="002B5FA0" w:rsidRPr="00C82289" w:rsidRDefault="002B5FA0" w:rsidP="00BA4A1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C82289">
        <w:rPr>
          <w:rFonts w:cs="Arial"/>
        </w:rPr>
        <w:t>Attend supervision regular</w:t>
      </w:r>
      <w:r w:rsidR="008F5B62" w:rsidRPr="00C82289">
        <w:rPr>
          <w:rFonts w:cs="Arial"/>
        </w:rPr>
        <w:t>ly</w:t>
      </w:r>
      <w:r w:rsidRPr="00C82289">
        <w:rPr>
          <w:rFonts w:cs="Arial"/>
        </w:rPr>
        <w:t>, using the opportunity for reflective practice</w:t>
      </w:r>
    </w:p>
    <w:p w:rsidR="002B5FA0" w:rsidRPr="00C82289" w:rsidRDefault="002B5FA0" w:rsidP="00BA4A1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C82289">
        <w:rPr>
          <w:rFonts w:cs="Arial"/>
        </w:rPr>
        <w:t xml:space="preserve">Discuss any queries, problems or observations with your </w:t>
      </w:r>
      <w:r w:rsidR="00BA4A19" w:rsidRPr="00C82289">
        <w:rPr>
          <w:rFonts w:cs="Arial"/>
        </w:rPr>
        <w:t>staff contact</w:t>
      </w:r>
    </w:p>
    <w:p w:rsidR="0029756B" w:rsidRPr="00C82289" w:rsidRDefault="008F5B62" w:rsidP="00BA4A19">
      <w:pPr>
        <w:pStyle w:val="BodyTextIndent"/>
        <w:numPr>
          <w:ilvl w:val="0"/>
          <w:numId w:val="2"/>
        </w:numPr>
        <w:ind w:left="714" w:hanging="357"/>
        <w:rPr>
          <w:rFonts w:cs="Arial"/>
          <w:sz w:val="22"/>
          <w:szCs w:val="22"/>
        </w:rPr>
      </w:pPr>
      <w:r w:rsidRPr="00C82289">
        <w:rPr>
          <w:rFonts w:cs="Arial"/>
          <w:sz w:val="22"/>
          <w:szCs w:val="22"/>
        </w:rPr>
        <w:t xml:space="preserve">Submit </w:t>
      </w:r>
      <w:r w:rsidR="002B5FA0" w:rsidRPr="00C82289">
        <w:rPr>
          <w:rFonts w:cs="Arial"/>
          <w:sz w:val="22"/>
          <w:szCs w:val="22"/>
        </w:rPr>
        <w:t xml:space="preserve">notes after each session to the Patient &amp; Family Support Team (PFST) </w:t>
      </w:r>
    </w:p>
    <w:p w:rsidR="0029756B" w:rsidRPr="00C82289" w:rsidRDefault="0029756B" w:rsidP="00BA4A1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C82289">
        <w:rPr>
          <w:rFonts w:cs="Arial"/>
        </w:rPr>
        <w:t>Adhere to our Volunteering Code of Conduct at all times</w:t>
      </w:r>
    </w:p>
    <w:p w:rsidR="0029756B" w:rsidRPr="00C82289" w:rsidRDefault="00C63375" w:rsidP="00BA4A1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C82289">
        <w:rPr>
          <w:rFonts w:cs="Arial"/>
          <w:spacing w:val="-3"/>
        </w:rPr>
        <w:t>U</w:t>
      </w:r>
      <w:r w:rsidR="0029756B" w:rsidRPr="00C82289">
        <w:rPr>
          <w:rFonts w:cs="Arial"/>
          <w:spacing w:val="-3"/>
        </w:rPr>
        <w:t>ndertake all training required</w:t>
      </w:r>
    </w:p>
    <w:p w:rsidR="0029756B" w:rsidRPr="00C82289" w:rsidRDefault="0029756B" w:rsidP="00BA4A1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="Arial"/>
        </w:rPr>
      </w:pPr>
      <w:r w:rsidRPr="00C82289">
        <w:rPr>
          <w:rFonts w:cs="Arial"/>
          <w:spacing w:val="-3"/>
        </w:rPr>
        <w:t>Act as an ambassador for St Catherine's at all times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3D5949" w:rsidRPr="00C82289" w:rsidTr="00BA4A19">
        <w:tc>
          <w:tcPr>
            <w:tcW w:w="9242" w:type="dxa"/>
          </w:tcPr>
          <w:p w:rsidR="00BA4A19" w:rsidRPr="00C82289" w:rsidRDefault="00BA4A19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6C2F"/>
                <w:spacing w:val="-3"/>
              </w:rPr>
            </w:pPr>
          </w:p>
          <w:p w:rsidR="003D5949" w:rsidRPr="00C82289" w:rsidRDefault="003D5949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6C2F"/>
                <w:spacing w:val="-3"/>
              </w:rPr>
            </w:pPr>
            <w:r w:rsidRPr="00C82289">
              <w:rPr>
                <w:rFonts w:ascii="Arial" w:hAnsi="Arial" w:cs="Arial"/>
                <w:b/>
                <w:color w:val="FF6C2F"/>
                <w:spacing w:val="-3"/>
              </w:rPr>
              <w:t>What you gain from this opportunity:</w:t>
            </w:r>
          </w:p>
          <w:p w:rsidR="003D5949" w:rsidRPr="00C82289" w:rsidRDefault="003D5949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6C2F"/>
                <w:spacing w:val="-3"/>
              </w:rPr>
            </w:pPr>
          </w:p>
        </w:tc>
      </w:tr>
      <w:tr w:rsidR="003D5949" w:rsidRPr="00C82289" w:rsidTr="00BA4A19">
        <w:tc>
          <w:tcPr>
            <w:tcW w:w="9242" w:type="dxa"/>
          </w:tcPr>
          <w:p w:rsidR="003D5949" w:rsidRPr="00C82289" w:rsidRDefault="003D5949" w:rsidP="00C82289">
            <w:pPr>
              <w:pStyle w:val="ListParagraph"/>
              <w:numPr>
                <w:ilvl w:val="0"/>
                <w:numId w:val="9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Satisfaction of helping St Catherine's Hospice to support local people and their loved ones when it's needed most</w:t>
            </w:r>
          </w:p>
          <w:p w:rsidR="003D5949" w:rsidRPr="00C82289" w:rsidRDefault="003D5949" w:rsidP="00C82289">
            <w:pPr>
              <w:pStyle w:val="ListParagraph"/>
              <w:numPr>
                <w:ilvl w:val="0"/>
                <w:numId w:val="9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Full training and support throughout your role</w:t>
            </w:r>
          </w:p>
          <w:p w:rsidR="003D5949" w:rsidRPr="00C82289" w:rsidRDefault="003D5949" w:rsidP="00C82289">
            <w:pPr>
              <w:pStyle w:val="ListParagraph"/>
              <w:numPr>
                <w:ilvl w:val="0"/>
                <w:numId w:val="9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Understand the patient and family journey and their support needs</w:t>
            </w:r>
          </w:p>
          <w:p w:rsidR="003D5949" w:rsidRPr="00C82289" w:rsidRDefault="003D5949" w:rsidP="00C82289">
            <w:pPr>
              <w:pStyle w:val="ListParagraph"/>
              <w:numPr>
                <w:ilvl w:val="0"/>
                <w:numId w:val="9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Travel expenses reimbursed</w:t>
            </w:r>
          </w:p>
          <w:p w:rsidR="003D5949" w:rsidRPr="00C82289" w:rsidRDefault="003D5949" w:rsidP="00C82289">
            <w:pPr>
              <w:pStyle w:val="ListParagraph"/>
              <w:numPr>
                <w:ilvl w:val="0"/>
                <w:numId w:val="9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Chance to boost your CV, including a reference</w:t>
            </w:r>
          </w:p>
          <w:p w:rsidR="003D5949" w:rsidRPr="00C82289" w:rsidRDefault="003D5949" w:rsidP="00C82289">
            <w:pPr>
              <w:pStyle w:val="ListParagraph"/>
              <w:numPr>
                <w:ilvl w:val="0"/>
                <w:numId w:val="9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Support as part of our expert team and enjoy regular social opportunities</w:t>
            </w:r>
          </w:p>
          <w:p w:rsidR="003D5949" w:rsidRPr="00C82289" w:rsidRDefault="003D5949" w:rsidP="00C82289">
            <w:pPr>
              <w:pStyle w:val="ListParagraph"/>
              <w:numPr>
                <w:ilvl w:val="0"/>
                <w:numId w:val="9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Long service and annual recognition awards</w:t>
            </w:r>
          </w:p>
        </w:tc>
      </w:tr>
    </w:tbl>
    <w:p w:rsidR="003D5949" w:rsidRPr="00C82289" w:rsidRDefault="003D5949" w:rsidP="003D5949">
      <w:pPr>
        <w:rPr>
          <w:rFonts w:cs="Arial"/>
        </w:rPr>
      </w:pPr>
    </w:p>
    <w:p w:rsidR="00080644" w:rsidRPr="00C82289" w:rsidRDefault="00080644" w:rsidP="003D5949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080644" w:rsidRPr="00C82289" w:rsidTr="00C82289">
        <w:trPr>
          <w:trHeight w:val="426"/>
        </w:trPr>
        <w:tc>
          <w:tcPr>
            <w:tcW w:w="9242" w:type="dxa"/>
          </w:tcPr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6C2F"/>
                <w:spacing w:val="-3"/>
              </w:rPr>
            </w:pPr>
          </w:p>
          <w:p w:rsidR="00080644" w:rsidRPr="00C82289" w:rsidRDefault="00080644" w:rsidP="00C8228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6C2F"/>
                <w:spacing w:val="-3"/>
              </w:rPr>
            </w:pPr>
            <w:r w:rsidRPr="00C82289">
              <w:rPr>
                <w:rFonts w:ascii="Arial" w:hAnsi="Arial" w:cs="Arial"/>
                <w:b/>
                <w:color w:val="FF6C2F"/>
                <w:spacing w:val="-3"/>
              </w:rPr>
              <w:t>What we're looking for:</w:t>
            </w:r>
          </w:p>
          <w:p w:rsidR="00C82289" w:rsidRPr="00C82289" w:rsidRDefault="00C82289" w:rsidP="00C8228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6C2F"/>
                <w:spacing w:val="-3"/>
              </w:rPr>
            </w:pPr>
          </w:p>
        </w:tc>
      </w:tr>
      <w:tr w:rsidR="00080644" w:rsidRPr="00C82289" w:rsidTr="00BA4A19">
        <w:tc>
          <w:tcPr>
            <w:tcW w:w="9242" w:type="dxa"/>
          </w:tcPr>
          <w:p w:rsidR="00080644" w:rsidRPr="00C82289" w:rsidRDefault="00080644" w:rsidP="00C82289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Ideally some experience of caring for others, whether personal or professional</w:t>
            </w:r>
          </w:p>
          <w:p w:rsidR="00080644" w:rsidRPr="00C82289" w:rsidRDefault="00080644" w:rsidP="00C82289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A genuine interest in other people and a desire to help others</w:t>
            </w:r>
          </w:p>
          <w:p w:rsidR="00080644" w:rsidRPr="00C82289" w:rsidRDefault="00080644" w:rsidP="00C82289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To be a good listener with good communication skills</w:t>
            </w:r>
          </w:p>
          <w:p w:rsidR="00080644" w:rsidRPr="00C82289" w:rsidRDefault="008F5B62" w:rsidP="00C82289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i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 xml:space="preserve">Minimum age </w:t>
            </w:r>
            <w:r w:rsidR="00C63375" w:rsidRPr="00C82289">
              <w:rPr>
                <w:rFonts w:ascii="Arial" w:hAnsi="Arial" w:cs="Arial"/>
                <w:spacing w:val="-3"/>
              </w:rPr>
              <w:t>18</w:t>
            </w:r>
          </w:p>
          <w:p w:rsidR="00080644" w:rsidRPr="00C82289" w:rsidRDefault="00080644" w:rsidP="00C82289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A caring, empathetic approach while being able to demonstrate strong emotional resilience</w:t>
            </w:r>
          </w:p>
          <w:p w:rsidR="00080644" w:rsidRPr="00C82289" w:rsidRDefault="00080644" w:rsidP="00C82289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 xml:space="preserve">Able to give one day a week – </w:t>
            </w:r>
            <w:r w:rsidR="00C63375" w:rsidRPr="00C82289">
              <w:rPr>
                <w:rFonts w:ascii="Arial" w:hAnsi="Arial" w:cs="Arial"/>
                <w:spacing w:val="-3"/>
              </w:rPr>
              <w:t xml:space="preserve">up to </w:t>
            </w:r>
            <w:r w:rsidRPr="00C82289">
              <w:rPr>
                <w:rFonts w:ascii="Arial" w:hAnsi="Arial" w:cs="Arial"/>
                <w:spacing w:val="-3"/>
              </w:rPr>
              <w:t xml:space="preserve">4 hrs </w:t>
            </w:r>
          </w:p>
          <w:p w:rsidR="00080644" w:rsidRPr="00C82289" w:rsidRDefault="00080644" w:rsidP="00C82289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Ability to work as part of a team</w:t>
            </w:r>
          </w:p>
          <w:p w:rsidR="00080644" w:rsidRPr="00C82289" w:rsidRDefault="00080644" w:rsidP="00C82289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Respect confidentiality at all times</w:t>
            </w:r>
          </w:p>
          <w:p w:rsidR="00080644" w:rsidRPr="00C82289" w:rsidRDefault="00080644" w:rsidP="00C82289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 xml:space="preserve">Commitment to continuous development, including regular training </w:t>
            </w:r>
          </w:p>
          <w:p w:rsidR="00080644" w:rsidRPr="00C82289" w:rsidRDefault="00080644" w:rsidP="00C82289">
            <w:pPr>
              <w:pStyle w:val="ListParagraph"/>
              <w:numPr>
                <w:ilvl w:val="0"/>
                <w:numId w:val="10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 xml:space="preserve">Have an understanding of Hospice care and philosophy and the ability </w:t>
            </w:r>
            <w:r w:rsidR="00C63375" w:rsidRPr="00C82289">
              <w:rPr>
                <w:rFonts w:ascii="Arial" w:hAnsi="Arial" w:cs="Arial"/>
                <w:spacing w:val="-3"/>
              </w:rPr>
              <w:t>to contribute</w:t>
            </w:r>
            <w:r w:rsidRPr="00C82289">
              <w:rPr>
                <w:rFonts w:ascii="Arial" w:hAnsi="Arial" w:cs="Arial"/>
                <w:spacing w:val="-3"/>
              </w:rPr>
              <w:t xml:space="preserve"> to it</w:t>
            </w:r>
          </w:p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E36C0A" w:themeColor="accent6" w:themeShade="BF"/>
                <w:spacing w:val="-3"/>
              </w:rPr>
            </w:pPr>
            <w:r w:rsidRPr="00C82289">
              <w:rPr>
                <w:rFonts w:ascii="Arial" w:hAnsi="Arial" w:cs="Arial"/>
                <w:b/>
                <w:color w:val="E36C0A" w:themeColor="accent6" w:themeShade="BF"/>
                <w:spacing w:val="-3"/>
              </w:rPr>
              <w:t xml:space="preserve">Other requirements: </w:t>
            </w:r>
          </w:p>
          <w:p w:rsidR="00C82289" w:rsidRPr="00C82289" w:rsidRDefault="00C82289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E36C0A" w:themeColor="accent6" w:themeShade="BF"/>
                <w:spacing w:val="-3"/>
              </w:rPr>
            </w:pPr>
          </w:p>
          <w:p w:rsidR="00080644" w:rsidRPr="00C82289" w:rsidRDefault="008F5B62" w:rsidP="00080644">
            <w:pPr>
              <w:pStyle w:val="ListParagraph"/>
              <w:numPr>
                <w:ilvl w:val="0"/>
                <w:numId w:val="7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 xml:space="preserve">Full car driving license and </w:t>
            </w:r>
            <w:r w:rsidR="00C63375" w:rsidRPr="00C82289">
              <w:rPr>
                <w:rFonts w:ascii="Arial" w:hAnsi="Arial" w:cs="Arial"/>
                <w:spacing w:val="-3"/>
              </w:rPr>
              <w:t xml:space="preserve">access to a </w:t>
            </w:r>
            <w:r w:rsidRPr="00C82289">
              <w:rPr>
                <w:rFonts w:ascii="Arial" w:hAnsi="Arial" w:cs="Arial"/>
                <w:spacing w:val="-3"/>
              </w:rPr>
              <w:t xml:space="preserve">car </w:t>
            </w:r>
            <w:r w:rsidR="00C63375" w:rsidRPr="00C82289">
              <w:rPr>
                <w:rFonts w:ascii="Arial" w:hAnsi="Arial" w:cs="Arial"/>
                <w:spacing w:val="-3"/>
              </w:rPr>
              <w:t>or able to access public transport</w:t>
            </w:r>
          </w:p>
          <w:p w:rsidR="00080644" w:rsidRPr="00C82289" w:rsidRDefault="00080644" w:rsidP="00080644">
            <w:pPr>
              <w:pStyle w:val="ListParagraph"/>
              <w:numPr>
                <w:ilvl w:val="0"/>
                <w:numId w:val="7"/>
              </w:num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To have had no close bereavements in the past 2 years</w:t>
            </w:r>
            <w:r w:rsidRPr="00C82289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</w:tr>
      <w:tr w:rsidR="00080644" w:rsidRPr="00C82289" w:rsidTr="00BA4A19">
        <w:tc>
          <w:tcPr>
            <w:tcW w:w="9242" w:type="dxa"/>
          </w:tcPr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080644" w:rsidRPr="00C82289" w:rsidTr="00BA4A19">
        <w:tc>
          <w:tcPr>
            <w:tcW w:w="9242" w:type="dxa"/>
          </w:tcPr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5000"/>
                <w:spacing w:val="-3"/>
              </w:rPr>
            </w:pPr>
            <w:r w:rsidRPr="00C82289">
              <w:rPr>
                <w:rFonts w:ascii="Arial" w:hAnsi="Arial" w:cs="Arial"/>
                <w:b/>
                <w:color w:val="FF5000"/>
                <w:spacing w:val="-3"/>
              </w:rPr>
              <w:t xml:space="preserve">Criminal Record Check Required: </w:t>
            </w:r>
          </w:p>
          <w:p w:rsidR="00C82289" w:rsidRPr="00C82289" w:rsidRDefault="00C82289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5000"/>
                <w:spacing w:val="-3"/>
              </w:rPr>
            </w:pPr>
          </w:p>
        </w:tc>
      </w:tr>
      <w:tr w:rsidR="00080644" w:rsidRPr="00C82289" w:rsidTr="00BA4A19">
        <w:tc>
          <w:tcPr>
            <w:tcW w:w="9242" w:type="dxa"/>
          </w:tcPr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 xml:space="preserve">This role involves regulated activity and is exempt from the Rehabilitation of Offenders Act 1974. </w:t>
            </w:r>
          </w:p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080644" w:rsidRPr="00C82289" w:rsidRDefault="00080644" w:rsidP="00C63375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 xml:space="preserve">You must answer the Exempt Declaration on the application form and you will be asked to undergo an </w:t>
            </w:r>
            <w:r w:rsidRPr="00C82289">
              <w:rPr>
                <w:rFonts w:ascii="Arial" w:hAnsi="Arial" w:cs="Arial"/>
                <w:spacing w:val="-3"/>
                <w:u w:val="single"/>
              </w:rPr>
              <w:t xml:space="preserve">Enhanced </w:t>
            </w:r>
            <w:r w:rsidR="00C63375" w:rsidRPr="00C82289">
              <w:rPr>
                <w:rFonts w:ascii="Arial" w:hAnsi="Arial" w:cs="Arial"/>
                <w:spacing w:val="-3"/>
                <w:u w:val="single"/>
              </w:rPr>
              <w:t>Disclosure</w:t>
            </w:r>
            <w:r w:rsidR="00C63375" w:rsidRPr="00C82289">
              <w:rPr>
                <w:rFonts w:ascii="Arial" w:hAnsi="Arial" w:cs="Arial"/>
                <w:spacing w:val="-3"/>
              </w:rPr>
              <w:t xml:space="preserve"> and Barring Service Check </w:t>
            </w:r>
            <w:r w:rsidRPr="00C82289">
              <w:rPr>
                <w:rFonts w:ascii="Arial" w:hAnsi="Arial" w:cs="Arial"/>
                <w:spacing w:val="-3"/>
              </w:rPr>
              <w:t xml:space="preserve">with </w:t>
            </w:r>
            <w:r w:rsidRPr="00C82289">
              <w:rPr>
                <w:rFonts w:ascii="Arial" w:hAnsi="Arial" w:cs="Arial"/>
                <w:spacing w:val="-3"/>
                <w:u w:val="single"/>
              </w:rPr>
              <w:t>Adult Barring List</w:t>
            </w:r>
            <w:r w:rsidR="00C82289" w:rsidRPr="00C82289">
              <w:rPr>
                <w:rFonts w:ascii="Arial" w:hAnsi="Arial" w:cs="Arial"/>
                <w:spacing w:val="-3"/>
              </w:rPr>
              <w:t xml:space="preserve"> </w:t>
            </w:r>
            <w:r w:rsidR="00C63375" w:rsidRPr="00C82289">
              <w:rPr>
                <w:rFonts w:ascii="Arial" w:hAnsi="Arial" w:cs="Arial"/>
                <w:spacing w:val="-3"/>
              </w:rPr>
              <w:t>check</w:t>
            </w:r>
            <w:r w:rsidRPr="00C82289">
              <w:rPr>
                <w:rFonts w:ascii="Arial" w:hAnsi="Arial" w:cs="Arial"/>
                <w:spacing w:val="-3"/>
              </w:rPr>
              <w:t>. It is a criminal offence for someone on these lists to work or apply to work in regulated activity.</w:t>
            </w:r>
          </w:p>
        </w:tc>
      </w:tr>
      <w:tr w:rsidR="00080644" w:rsidRPr="00C82289" w:rsidTr="00BA4A19">
        <w:tc>
          <w:tcPr>
            <w:tcW w:w="9242" w:type="dxa"/>
          </w:tcPr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080644" w:rsidRPr="00C82289" w:rsidTr="00BA4A19">
        <w:tc>
          <w:tcPr>
            <w:tcW w:w="9242" w:type="dxa"/>
          </w:tcPr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5000"/>
                <w:spacing w:val="-3"/>
              </w:rPr>
            </w:pPr>
            <w:r w:rsidRPr="00C82289">
              <w:rPr>
                <w:rFonts w:ascii="Arial" w:hAnsi="Arial" w:cs="Arial"/>
                <w:b/>
                <w:color w:val="FF5000"/>
                <w:spacing w:val="-3"/>
              </w:rPr>
              <w:t>Training Provided:</w:t>
            </w:r>
          </w:p>
          <w:p w:rsidR="00C82289" w:rsidRPr="00C82289" w:rsidRDefault="00C82289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5000"/>
                <w:spacing w:val="-3"/>
              </w:rPr>
            </w:pPr>
          </w:p>
        </w:tc>
      </w:tr>
      <w:tr w:rsidR="00080644" w:rsidRPr="00C82289" w:rsidTr="00BA4A19">
        <w:tc>
          <w:tcPr>
            <w:tcW w:w="9242" w:type="dxa"/>
          </w:tcPr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You will need to undertake</w:t>
            </w:r>
            <w:r w:rsidR="008F5B62" w:rsidRPr="00C82289">
              <w:rPr>
                <w:rFonts w:ascii="Arial" w:hAnsi="Arial" w:cs="Arial"/>
                <w:spacing w:val="-3"/>
              </w:rPr>
              <w:t xml:space="preserve"> both our </w:t>
            </w:r>
            <w:r w:rsidR="00C63375" w:rsidRPr="00C82289">
              <w:rPr>
                <w:rFonts w:ascii="Arial" w:hAnsi="Arial" w:cs="Arial"/>
                <w:spacing w:val="-3"/>
              </w:rPr>
              <w:t xml:space="preserve">two day </w:t>
            </w:r>
            <w:r w:rsidR="008F5B62" w:rsidRPr="00C82289">
              <w:rPr>
                <w:rFonts w:ascii="Arial" w:hAnsi="Arial" w:cs="Arial"/>
                <w:spacing w:val="-3"/>
              </w:rPr>
              <w:t xml:space="preserve">Hospice </w:t>
            </w:r>
            <w:r w:rsidR="00C63375" w:rsidRPr="00C82289">
              <w:rPr>
                <w:rFonts w:ascii="Arial" w:hAnsi="Arial" w:cs="Arial"/>
                <w:spacing w:val="-3"/>
              </w:rPr>
              <w:t>Neighbor</w:t>
            </w:r>
            <w:r w:rsidR="008F5B62" w:rsidRPr="00C82289">
              <w:rPr>
                <w:rFonts w:ascii="Arial" w:hAnsi="Arial" w:cs="Arial"/>
                <w:spacing w:val="-3"/>
              </w:rPr>
              <w:t xml:space="preserve">, </w:t>
            </w:r>
            <w:r w:rsidRPr="00C82289">
              <w:rPr>
                <w:rFonts w:ascii="Arial" w:hAnsi="Arial" w:cs="Arial"/>
                <w:spacing w:val="-3"/>
              </w:rPr>
              <w:t>training sessions in order to begin your role, in addition to relevant refresher courses. You will also need to undertake e-learning modules annually.</w:t>
            </w:r>
          </w:p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</w:p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>We also offer extra training courses to support your personal development</w:t>
            </w:r>
            <w:r w:rsidR="00C63375" w:rsidRPr="00C82289">
              <w:rPr>
                <w:rFonts w:ascii="Arial" w:hAnsi="Arial" w:cs="Arial"/>
                <w:spacing w:val="-3"/>
              </w:rPr>
              <w:t>, within the scope of your volunteering role</w:t>
            </w:r>
            <w:r w:rsidRPr="00C82289">
              <w:rPr>
                <w:rFonts w:ascii="Arial" w:hAnsi="Arial" w:cs="Arial"/>
                <w:spacing w:val="-3"/>
              </w:rPr>
              <w:t>.</w:t>
            </w:r>
          </w:p>
        </w:tc>
      </w:tr>
      <w:tr w:rsidR="00080644" w:rsidRPr="00C82289" w:rsidTr="00BA4A19">
        <w:tc>
          <w:tcPr>
            <w:tcW w:w="9242" w:type="dxa"/>
          </w:tcPr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080644" w:rsidRPr="00C82289" w:rsidTr="00BA4A19">
        <w:tc>
          <w:tcPr>
            <w:tcW w:w="9242" w:type="dxa"/>
          </w:tcPr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5000"/>
                <w:spacing w:val="-3"/>
              </w:rPr>
            </w:pPr>
            <w:r w:rsidRPr="00C82289">
              <w:rPr>
                <w:rFonts w:ascii="Arial" w:hAnsi="Arial" w:cs="Arial"/>
                <w:b/>
                <w:color w:val="FF5000"/>
                <w:spacing w:val="-3"/>
              </w:rPr>
              <w:t>Want more information?</w:t>
            </w:r>
          </w:p>
          <w:p w:rsidR="00C82289" w:rsidRPr="00C82289" w:rsidRDefault="00C82289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color w:val="FF5000"/>
                <w:spacing w:val="-3"/>
              </w:rPr>
            </w:pPr>
          </w:p>
        </w:tc>
      </w:tr>
      <w:tr w:rsidR="00080644" w:rsidRPr="00C82289" w:rsidTr="00BA4A19">
        <w:tc>
          <w:tcPr>
            <w:tcW w:w="9242" w:type="dxa"/>
          </w:tcPr>
          <w:p w:rsidR="00080644" w:rsidRPr="00C82289" w:rsidRDefault="00080644" w:rsidP="00BA4A19">
            <w:pPr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C82289">
              <w:rPr>
                <w:rFonts w:ascii="Arial" w:hAnsi="Arial" w:cs="Arial"/>
                <w:spacing w:val="-3"/>
              </w:rPr>
              <w:t xml:space="preserve">If you have any questions, please call the Volunteering Team on 01293 447351 or email </w:t>
            </w:r>
            <w:hyperlink r:id="rId5" w:history="1">
              <w:r w:rsidRPr="00C82289">
                <w:rPr>
                  <w:rStyle w:val="Hyperlink"/>
                  <w:rFonts w:ascii="Arial" w:eastAsiaTheme="majorEastAsia" w:hAnsi="Arial" w:cs="Arial"/>
                  <w:spacing w:val="-3"/>
                </w:rPr>
                <w:t>volunteering@stch.org.uk</w:t>
              </w:r>
            </w:hyperlink>
          </w:p>
        </w:tc>
      </w:tr>
    </w:tbl>
    <w:p w:rsidR="00122138" w:rsidRPr="00C82289" w:rsidRDefault="00122138" w:rsidP="00C82289">
      <w:pPr>
        <w:pStyle w:val="ListParagraph"/>
        <w:ind w:left="0"/>
        <w:rPr>
          <w:rFonts w:cs="Arial"/>
          <w:b/>
          <w:color w:val="E36C0A" w:themeColor="accent6" w:themeShade="BF"/>
        </w:rPr>
      </w:pPr>
    </w:p>
    <w:sectPr w:rsidR="00122138" w:rsidRPr="00C82289" w:rsidSect="00FC2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8C5"/>
    <w:multiLevelType w:val="hybridMultilevel"/>
    <w:tmpl w:val="8B0A84C4"/>
    <w:lvl w:ilvl="0" w:tplc="27380C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7A57"/>
    <w:multiLevelType w:val="hybridMultilevel"/>
    <w:tmpl w:val="4134E942"/>
    <w:lvl w:ilvl="0" w:tplc="27380C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02E18"/>
    <w:multiLevelType w:val="hybridMultilevel"/>
    <w:tmpl w:val="26D4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65913"/>
    <w:multiLevelType w:val="hybridMultilevel"/>
    <w:tmpl w:val="003A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22753"/>
    <w:multiLevelType w:val="hybridMultilevel"/>
    <w:tmpl w:val="87809CBE"/>
    <w:lvl w:ilvl="0" w:tplc="C8DC337C">
      <w:start w:val="1"/>
      <w:numFmt w:val="bullet"/>
      <w:pStyle w:val="Table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534426A"/>
    <w:multiLevelType w:val="hybridMultilevel"/>
    <w:tmpl w:val="190C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02323"/>
    <w:multiLevelType w:val="hybridMultilevel"/>
    <w:tmpl w:val="9A2E85CE"/>
    <w:lvl w:ilvl="0" w:tplc="27380CC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477F29"/>
    <w:multiLevelType w:val="hybridMultilevel"/>
    <w:tmpl w:val="36B2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7789F"/>
    <w:multiLevelType w:val="hybridMultilevel"/>
    <w:tmpl w:val="79C8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F28"/>
    <w:rsid w:val="00080644"/>
    <w:rsid w:val="000A2F57"/>
    <w:rsid w:val="000D67C0"/>
    <w:rsid w:val="00122138"/>
    <w:rsid w:val="001862E3"/>
    <w:rsid w:val="001A5491"/>
    <w:rsid w:val="001E1F28"/>
    <w:rsid w:val="00214C8D"/>
    <w:rsid w:val="0029756B"/>
    <w:rsid w:val="002B5FA0"/>
    <w:rsid w:val="002D1A09"/>
    <w:rsid w:val="003B1BC2"/>
    <w:rsid w:val="003B2C55"/>
    <w:rsid w:val="003D5949"/>
    <w:rsid w:val="00402569"/>
    <w:rsid w:val="00423F1C"/>
    <w:rsid w:val="0049183A"/>
    <w:rsid w:val="005B0D7A"/>
    <w:rsid w:val="005E5314"/>
    <w:rsid w:val="00817605"/>
    <w:rsid w:val="008F5B62"/>
    <w:rsid w:val="0099012E"/>
    <w:rsid w:val="00A94298"/>
    <w:rsid w:val="00B90094"/>
    <w:rsid w:val="00B9787A"/>
    <w:rsid w:val="00BA4A19"/>
    <w:rsid w:val="00BE4242"/>
    <w:rsid w:val="00C627E6"/>
    <w:rsid w:val="00C63375"/>
    <w:rsid w:val="00C717ED"/>
    <w:rsid w:val="00C82289"/>
    <w:rsid w:val="00EA0C0F"/>
    <w:rsid w:val="00FC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ListParagraph"/>
    <w:link w:val="TablebulletChar"/>
    <w:qFormat/>
    <w:rsid w:val="00C627E6"/>
    <w:pPr>
      <w:numPr>
        <w:numId w:val="1"/>
      </w:numPr>
      <w:suppressAutoHyphens/>
      <w:spacing w:before="120" w:after="0" w:line="240" w:lineRule="auto"/>
    </w:pPr>
    <w:rPr>
      <w:rFonts w:eastAsia="Times New Roman" w:cs="Times New Roman"/>
      <w:color w:val="04276E"/>
      <w:spacing w:val="-2"/>
      <w:sz w:val="24"/>
      <w:szCs w:val="24"/>
      <w:lang w:val="en-US" w:eastAsia="en-GB"/>
    </w:rPr>
  </w:style>
  <w:style w:type="character" w:customStyle="1" w:styleId="TablebulletChar">
    <w:name w:val="Table bullet Char"/>
    <w:link w:val="Tablebullet"/>
    <w:rsid w:val="00C627E6"/>
    <w:rPr>
      <w:rFonts w:eastAsia="Times New Roman" w:cs="Times New Roman"/>
      <w:color w:val="04276E"/>
      <w:spacing w:val="-2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C627E6"/>
    <w:pPr>
      <w:ind w:left="720"/>
      <w:contextualSpacing/>
    </w:pPr>
  </w:style>
  <w:style w:type="table" w:styleId="TableGrid">
    <w:name w:val="Table Grid"/>
    <w:basedOn w:val="TableNormal"/>
    <w:uiPriority w:val="59"/>
    <w:rsid w:val="003D5949"/>
    <w:pPr>
      <w:spacing w:after="0" w:line="240" w:lineRule="auto"/>
    </w:pPr>
    <w:rPr>
      <w:rFonts w:asciiTheme="minorHAnsi" w:hAnsiTheme="minorHAns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64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B5FA0"/>
    <w:pPr>
      <w:spacing w:after="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5FA0"/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A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ing@stc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estherw</dc:creator>
  <cp:lastModifiedBy>petern</cp:lastModifiedBy>
  <cp:revision>2</cp:revision>
  <cp:lastPrinted>2019-04-02T11:19:00Z</cp:lastPrinted>
  <dcterms:created xsi:type="dcterms:W3CDTF">2019-04-09T16:18:00Z</dcterms:created>
  <dcterms:modified xsi:type="dcterms:W3CDTF">2019-04-09T16:18:00Z</dcterms:modified>
</cp:coreProperties>
</file>