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D8F6E" w14:textId="77777777" w:rsidR="00652C09" w:rsidRDefault="00652C09" w:rsidP="00652C09">
      <w:pPr>
        <w:rPr>
          <w:rFonts w:ascii="Arial" w:hAnsi="Arial" w:cs="Arial"/>
          <w:b/>
          <w:sz w:val="28"/>
          <w:szCs w:val="28"/>
          <w:lang w:val="en-GB"/>
        </w:rPr>
      </w:pPr>
    </w:p>
    <w:p w14:paraId="7C245B74" w14:textId="77777777" w:rsidR="00652C09" w:rsidRDefault="00652C09" w:rsidP="00652C09">
      <w:pPr>
        <w:rPr>
          <w:rFonts w:ascii="Arial" w:hAnsi="Arial" w:cs="Arial"/>
          <w:b/>
          <w:sz w:val="28"/>
          <w:szCs w:val="28"/>
          <w:lang w:val="en-GB"/>
        </w:rPr>
      </w:pPr>
    </w:p>
    <w:p w14:paraId="19D571F2" w14:textId="77777777" w:rsidR="00652C09" w:rsidRPr="00CA0B57" w:rsidRDefault="00652C09" w:rsidP="00652C09">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2C810DAF" w14:textId="77777777" w:rsidR="00652C09" w:rsidRPr="00652C09" w:rsidRDefault="00652C09" w:rsidP="00652C09">
      <w:pPr>
        <w:jc w:val="both"/>
        <w:rPr>
          <w:rFonts w:ascii="Arial" w:hAnsi="Arial" w:cs="Arial"/>
          <w:sz w:val="21"/>
          <w:szCs w:val="21"/>
        </w:rPr>
      </w:pPr>
    </w:p>
    <w:p w14:paraId="6DF6B1F6" w14:textId="77777777" w:rsidR="00652C09" w:rsidRPr="00652C09" w:rsidRDefault="00652C09" w:rsidP="00652C09">
      <w:pPr>
        <w:jc w:val="both"/>
        <w:rPr>
          <w:rFonts w:ascii="Arial" w:hAnsi="Arial" w:cs="Arial"/>
          <w:sz w:val="21"/>
          <w:szCs w:val="21"/>
        </w:rPr>
      </w:pPr>
      <w:r w:rsidRPr="00652C09">
        <w:rPr>
          <w:rFonts w:ascii="Arial" w:hAnsi="Arial" w:cs="Arial"/>
          <w:sz w:val="21"/>
          <w:szCs w:val="21"/>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652C09">
        <w:rPr>
          <w:rFonts w:ascii="Arial" w:hAnsi="Arial" w:cs="Arial"/>
          <w:b/>
          <w:i/>
          <w:sz w:val="21"/>
          <w:szCs w:val="21"/>
        </w:rPr>
        <w:t>other</w:t>
      </w:r>
      <w:r w:rsidRPr="00652C09">
        <w:rPr>
          <w:rFonts w:ascii="Arial" w:hAnsi="Arial" w:cs="Arial"/>
          <w:sz w:val="21"/>
          <w:szCs w:val="21"/>
        </w:rPr>
        <w:t xml:space="preserve"> than those specified by the medicine’s manufacturer and there is now plenty of experience to confirm such use. </w:t>
      </w:r>
    </w:p>
    <w:p w14:paraId="2C161DD5" w14:textId="77777777" w:rsidR="00652C09" w:rsidRPr="00652C09" w:rsidRDefault="00652C09" w:rsidP="00652C09">
      <w:pPr>
        <w:jc w:val="both"/>
        <w:rPr>
          <w:rFonts w:ascii="Arial" w:hAnsi="Arial" w:cs="Arial"/>
          <w:sz w:val="21"/>
          <w:szCs w:val="21"/>
        </w:rPr>
      </w:pPr>
    </w:p>
    <w:p w14:paraId="67834AC5" w14:textId="77777777" w:rsidR="00652C09" w:rsidRPr="00652C09" w:rsidRDefault="00652C09" w:rsidP="00652C09">
      <w:pPr>
        <w:jc w:val="both"/>
        <w:rPr>
          <w:rFonts w:ascii="Arial" w:hAnsi="Arial" w:cs="Arial"/>
          <w:sz w:val="21"/>
          <w:szCs w:val="21"/>
        </w:rPr>
      </w:pPr>
      <w:r w:rsidRPr="00652C09">
        <w:rPr>
          <w:rFonts w:ascii="Arial" w:hAnsi="Arial" w:cs="Arial"/>
          <w:sz w:val="21"/>
          <w:szCs w:val="21"/>
        </w:rPr>
        <w:t xml:space="preserve">We are providing you with this extra information to inform you of the reason(s) why you are taking this medicine and to highlight any other information. This should be read in conjunction with the </w:t>
      </w:r>
      <w:r w:rsidRPr="00652C09">
        <w:rPr>
          <w:rFonts w:ascii="Arial" w:hAnsi="Arial" w:cs="Arial"/>
          <w:b/>
          <w:i/>
          <w:sz w:val="21"/>
          <w:szCs w:val="21"/>
        </w:rPr>
        <w:t>attached</w:t>
      </w:r>
      <w:r w:rsidRPr="00652C09">
        <w:rPr>
          <w:rFonts w:ascii="Arial" w:hAnsi="Arial" w:cs="Arial"/>
          <w:sz w:val="21"/>
          <w:szCs w:val="21"/>
        </w:rPr>
        <w:t xml:space="preserve"> manufacturer’s patient information leaflet.</w:t>
      </w:r>
    </w:p>
    <w:p w14:paraId="32D851F7" w14:textId="77777777" w:rsidR="00652C09" w:rsidRDefault="00652C09" w:rsidP="00652C09">
      <w:pPr>
        <w:rPr>
          <w:rFonts w:ascii="Arial" w:hAnsi="Arial" w:cs="Arial"/>
          <w:b/>
        </w:rPr>
      </w:pPr>
    </w:p>
    <w:p w14:paraId="2FCD47E0" w14:textId="77777777" w:rsidR="00652C09" w:rsidRPr="00B05A6F" w:rsidRDefault="00652C09" w:rsidP="00652C09">
      <w:pPr>
        <w:rPr>
          <w:rFonts w:ascii="Arial" w:hAnsi="Arial" w:cs="Arial"/>
          <w:b/>
          <w:sz w:val="40"/>
          <w:szCs w:val="40"/>
        </w:rPr>
      </w:pPr>
      <w:r w:rsidRPr="00B05A6F">
        <w:rPr>
          <w:rFonts w:ascii="Arial" w:hAnsi="Arial" w:cs="Arial"/>
          <w:b/>
          <w:sz w:val="40"/>
          <w:szCs w:val="40"/>
        </w:rPr>
        <w:t>Lorazepam</w:t>
      </w:r>
    </w:p>
    <w:p w14:paraId="714B195D" w14:textId="77777777" w:rsidR="00652C09" w:rsidRPr="00B05A6F" w:rsidRDefault="00652C09" w:rsidP="00652C09">
      <w:pPr>
        <w:jc w:val="both"/>
        <w:rPr>
          <w:rFonts w:ascii="Arial" w:hAnsi="Arial" w:cs="Arial"/>
          <w:b/>
        </w:rPr>
      </w:pPr>
      <w:r w:rsidRPr="00B05A6F">
        <w:rPr>
          <w:rFonts w:ascii="Arial" w:hAnsi="Arial" w:cs="Arial"/>
          <w:b/>
        </w:rPr>
        <w:t>In palliative care, lorazepam is sometimes used for breathlessness as well as anxiety and is taken by allowing the tablet to dissolve under your tongue.</w:t>
      </w:r>
    </w:p>
    <w:p w14:paraId="6918FF71" w14:textId="77777777" w:rsidR="00652C09" w:rsidRPr="00B05A6F" w:rsidRDefault="00652C09" w:rsidP="00652C09">
      <w:pPr>
        <w:rPr>
          <w:rFonts w:ascii="Arial" w:hAnsi="Arial" w:cs="Arial"/>
          <w:b/>
        </w:rPr>
      </w:pPr>
    </w:p>
    <w:p w14:paraId="7F0C7939" w14:textId="77777777" w:rsidR="00652C09" w:rsidRPr="00B05A6F" w:rsidRDefault="00652C09" w:rsidP="00652C09">
      <w:pPr>
        <w:rPr>
          <w:rFonts w:ascii="Arial" w:hAnsi="Arial" w:cs="Arial"/>
          <w:b/>
          <w:sz w:val="28"/>
          <w:szCs w:val="28"/>
        </w:rPr>
      </w:pPr>
      <w:r w:rsidRPr="00B05A6F">
        <w:rPr>
          <w:rFonts w:ascii="Arial" w:hAnsi="Arial" w:cs="Arial"/>
          <w:b/>
          <w:sz w:val="28"/>
          <w:szCs w:val="28"/>
        </w:rPr>
        <w:t>Frequently asked questions</w:t>
      </w:r>
    </w:p>
    <w:p w14:paraId="1C93847C" w14:textId="77777777" w:rsidR="00652C09" w:rsidRPr="00B05A6F" w:rsidRDefault="00652C09" w:rsidP="00652C09">
      <w:pPr>
        <w:rPr>
          <w:rFonts w:ascii="Arial" w:hAnsi="Arial" w:cs="Arial"/>
          <w:b/>
          <w:i/>
          <w:lang w:val="en-GB"/>
        </w:rPr>
      </w:pPr>
      <w:r w:rsidRPr="00B05A6F">
        <w:rPr>
          <w:rFonts w:ascii="Arial" w:hAnsi="Arial" w:cs="Arial"/>
          <w:b/>
          <w:i/>
          <w:lang w:val="en-GB"/>
        </w:rPr>
        <w:t>Q. What form(s) of this medicine are there and how is it usually taken?</w:t>
      </w:r>
    </w:p>
    <w:p w14:paraId="624E376D" w14:textId="77777777" w:rsidR="00652C09" w:rsidRPr="00B0506F" w:rsidRDefault="00652C09" w:rsidP="00652C09">
      <w:pPr>
        <w:numPr>
          <w:ilvl w:val="0"/>
          <w:numId w:val="2"/>
        </w:numPr>
        <w:rPr>
          <w:rFonts w:ascii="Arial" w:hAnsi="Arial" w:cs="Arial"/>
          <w:sz w:val="22"/>
          <w:szCs w:val="22"/>
          <w:lang w:val="en-GB"/>
        </w:rPr>
      </w:pPr>
      <w:r w:rsidRPr="00B0506F">
        <w:rPr>
          <w:rFonts w:ascii="Arial" w:hAnsi="Arial" w:cs="Arial"/>
          <w:sz w:val="22"/>
          <w:szCs w:val="22"/>
          <w:lang w:val="en-GB"/>
        </w:rPr>
        <w:t xml:space="preserve">This medicine is normally available as a tablet. The dose prescribed is normally between 0.5mg (half a 1mg tablet) to 1mg (one 1mg tablet).  It is either prescribed as a regular dose or prescribed to be taken when needed, usually every four to six hours. </w:t>
      </w:r>
    </w:p>
    <w:p w14:paraId="6DB13B25" w14:textId="77777777" w:rsidR="00652C09" w:rsidRPr="00B0506F" w:rsidRDefault="00652C09" w:rsidP="00652C09">
      <w:pPr>
        <w:numPr>
          <w:ilvl w:val="0"/>
          <w:numId w:val="2"/>
        </w:numPr>
        <w:rPr>
          <w:rFonts w:ascii="Arial" w:hAnsi="Arial" w:cs="Arial"/>
          <w:sz w:val="22"/>
          <w:szCs w:val="22"/>
          <w:lang w:val="en-GB"/>
        </w:rPr>
      </w:pPr>
      <w:r w:rsidRPr="00B0506F">
        <w:rPr>
          <w:rFonts w:ascii="Arial" w:hAnsi="Arial" w:cs="Arial"/>
          <w:sz w:val="22"/>
          <w:szCs w:val="22"/>
          <w:lang w:val="en-GB"/>
        </w:rPr>
        <w:t>Because the tablet is easily absorbed from the soft tissue in your mouth, you will be advised to place the tablet under your tongue where it can be left to dissolve and then be absorbed. Before taking this medicine, make sure your mouth is moist by taking some water. This will help the tablet dissolve better under your tongue.</w:t>
      </w:r>
    </w:p>
    <w:p w14:paraId="4336DF85" w14:textId="32D66EB8" w:rsidR="00652C09" w:rsidRPr="00652C09" w:rsidRDefault="00652C09" w:rsidP="00652C09">
      <w:pPr>
        <w:numPr>
          <w:ilvl w:val="0"/>
          <w:numId w:val="2"/>
        </w:numPr>
        <w:rPr>
          <w:rFonts w:ascii="Arial" w:hAnsi="Arial" w:cs="Arial"/>
          <w:sz w:val="22"/>
          <w:szCs w:val="22"/>
          <w:lang w:val="en-GB"/>
        </w:rPr>
      </w:pPr>
      <w:r w:rsidRPr="00B0506F">
        <w:rPr>
          <w:rFonts w:ascii="Arial" w:hAnsi="Arial" w:cs="Arial"/>
          <w:b/>
          <w:sz w:val="22"/>
          <w:szCs w:val="22"/>
          <w:lang w:val="en-GB"/>
        </w:rPr>
        <w:t xml:space="preserve">Only the long blue </w:t>
      </w:r>
      <w:proofErr w:type="gramStart"/>
      <w:r w:rsidRPr="00B0506F">
        <w:rPr>
          <w:rFonts w:ascii="Arial" w:hAnsi="Arial" w:cs="Arial"/>
          <w:b/>
          <w:sz w:val="22"/>
          <w:szCs w:val="22"/>
          <w:lang w:val="en-GB"/>
        </w:rPr>
        <w:t>make</w:t>
      </w:r>
      <w:proofErr w:type="gramEnd"/>
      <w:r w:rsidR="00A76A97">
        <w:rPr>
          <w:rFonts w:ascii="Arial" w:hAnsi="Arial" w:cs="Arial"/>
          <w:b/>
          <w:sz w:val="22"/>
          <w:szCs w:val="22"/>
          <w:lang w:val="en-GB"/>
        </w:rPr>
        <w:t xml:space="preserve"> </w:t>
      </w:r>
      <w:r w:rsidR="00A76A97" w:rsidRPr="006332B7">
        <w:rPr>
          <w:rFonts w:ascii="Arial" w:hAnsi="Arial" w:cs="Arial"/>
          <w:b/>
          <w:sz w:val="22"/>
          <w:szCs w:val="22"/>
          <w:lang w:val="en-GB"/>
        </w:rPr>
        <w:t>(GENUS</w:t>
      </w:r>
      <w:r w:rsidR="006332B7">
        <w:rPr>
          <w:rFonts w:ascii="Arial" w:hAnsi="Arial" w:cs="Arial"/>
          <w:b/>
          <w:sz w:val="22"/>
          <w:szCs w:val="22"/>
          <w:lang w:val="en-GB"/>
        </w:rPr>
        <w:t xml:space="preserve"> brand</w:t>
      </w:r>
      <w:r w:rsidR="00A76A97" w:rsidRPr="006332B7">
        <w:rPr>
          <w:rFonts w:ascii="Arial" w:hAnsi="Arial" w:cs="Arial"/>
          <w:b/>
          <w:sz w:val="22"/>
          <w:szCs w:val="22"/>
          <w:lang w:val="en-GB"/>
        </w:rPr>
        <w:t>)</w:t>
      </w:r>
      <w:r w:rsidRPr="006332B7">
        <w:rPr>
          <w:rFonts w:ascii="Arial" w:hAnsi="Arial" w:cs="Arial"/>
          <w:b/>
          <w:sz w:val="22"/>
          <w:szCs w:val="22"/>
          <w:lang w:val="en-GB"/>
        </w:rPr>
        <w:t xml:space="preserve"> </w:t>
      </w:r>
      <w:r w:rsidRPr="00B0506F">
        <w:rPr>
          <w:rFonts w:ascii="Arial" w:hAnsi="Arial" w:cs="Arial"/>
          <w:b/>
          <w:sz w:val="22"/>
          <w:szCs w:val="22"/>
          <w:lang w:val="en-GB"/>
        </w:rPr>
        <w:t xml:space="preserve">of lorazepam tablets dissolve under the tongue. </w:t>
      </w:r>
      <w:r w:rsidRPr="00B0506F">
        <w:rPr>
          <w:rFonts w:ascii="Arial" w:hAnsi="Arial" w:cs="Arial"/>
          <w:sz w:val="22"/>
          <w:szCs w:val="22"/>
          <w:lang w:val="en-GB"/>
        </w:rPr>
        <w:t>These are routinely supplied by the hospice. If you get a prescription from your family doctor for lorazepam, please ask your pharmacist to dispense the long blue tablets. If you have any problems obtaining the long blue tablets, please telephone the hospice or hospice pharma</w:t>
      </w:r>
      <w:r>
        <w:rPr>
          <w:rFonts w:ascii="Arial" w:hAnsi="Arial" w:cs="Arial"/>
          <w:sz w:val="22"/>
          <w:szCs w:val="22"/>
          <w:lang w:val="en-GB"/>
        </w:rPr>
        <w:t>cist – telephone numbers below.</w:t>
      </w:r>
      <w:r w:rsidR="00A76A97">
        <w:rPr>
          <w:rFonts w:ascii="Arial" w:hAnsi="Arial" w:cs="Arial"/>
          <w:sz w:val="22"/>
          <w:szCs w:val="22"/>
          <w:lang w:val="en-GB"/>
        </w:rPr>
        <w:t xml:space="preserve"> </w:t>
      </w:r>
      <w:r w:rsidRPr="00652C09">
        <w:rPr>
          <w:rFonts w:ascii="Arial" w:hAnsi="Arial" w:cs="Arial"/>
          <w:b/>
          <w:sz w:val="22"/>
          <w:szCs w:val="22"/>
          <w:lang w:val="en-GB"/>
        </w:rPr>
        <w:t>NB Always follow the dose indicated on the label or advised by a healthcare professional.</w:t>
      </w:r>
    </w:p>
    <w:p w14:paraId="2B29CC81" w14:textId="77777777" w:rsidR="00652C09" w:rsidRPr="00B05A6F" w:rsidRDefault="00652C09" w:rsidP="00652C09">
      <w:pPr>
        <w:rPr>
          <w:rFonts w:ascii="Arial" w:hAnsi="Arial" w:cs="Arial"/>
          <w:lang w:val="en-GB"/>
        </w:rPr>
      </w:pPr>
    </w:p>
    <w:p w14:paraId="7D974CDF" w14:textId="77777777" w:rsidR="00652C09" w:rsidRPr="00B05A6F" w:rsidRDefault="00652C09" w:rsidP="00652C09">
      <w:pPr>
        <w:rPr>
          <w:rFonts w:ascii="Arial" w:hAnsi="Arial" w:cs="Arial"/>
          <w:b/>
          <w:lang w:val="en-GB"/>
        </w:rPr>
      </w:pPr>
      <w:r w:rsidRPr="00B05A6F">
        <w:rPr>
          <w:rFonts w:ascii="Arial" w:hAnsi="Arial" w:cs="Arial"/>
          <w:b/>
          <w:lang w:val="en-GB"/>
        </w:rPr>
        <w:t>Q. What are the most common side effects I might experience?</w:t>
      </w:r>
    </w:p>
    <w:p w14:paraId="306D0950" w14:textId="77777777" w:rsidR="00652C09" w:rsidRPr="00B0506F" w:rsidRDefault="00652C09" w:rsidP="00652C09">
      <w:pPr>
        <w:numPr>
          <w:ilvl w:val="0"/>
          <w:numId w:val="1"/>
        </w:numPr>
        <w:rPr>
          <w:rFonts w:ascii="Arial" w:hAnsi="Arial" w:cs="Arial"/>
          <w:sz w:val="22"/>
          <w:szCs w:val="22"/>
          <w:lang w:val="en-GB"/>
        </w:rPr>
      </w:pPr>
      <w:r w:rsidRPr="00B0506F">
        <w:rPr>
          <w:rFonts w:ascii="Arial" w:hAnsi="Arial" w:cs="Arial"/>
          <w:sz w:val="22"/>
          <w:szCs w:val="22"/>
          <w:lang w:val="en-GB"/>
        </w:rPr>
        <w:t>Lorazepam might make you sleepy shortly after you take it.  Because of this, we advise you to rest for a while in a comfortable chair or bed immediately after you take the dose. You should not drive immediately after taking lorazepam or if it makes you sleepy. Drowsiness is more likely to occur if you are taking other medicines that cause sleepiness. Please inform your doctor or nurse specialist of any other medicines you are taking.</w:t>
      </w:r>
    </w:p>
    <w:p w14:paraId="620B171B" w14:textId="77777777" w:rsidR="00652C09" w:rsidRPr="00B0506F" w:rsidRDefault="00652C09" w:rsidP="00652C09">
      <w:pPr>
        <w:numPr>
          <w:ilvl w:val="0"/>
          <w:numId w:val="1"/>
        </w:numPr>
        <w:rPr>
          <w:rFonts w:ascii="Arial" w:hAnsi="Arial" w:cs="Arial"/>
          <w:sz w:val="22"/>
          <w:szCs w:val="22"/>
          <w:lang w:val="en-GB"/>
        </w:rPr>
      </w:pPr>
      <w:r w:rsidRPr="00B0506F">
        <w:rPr>
          <w:rFonts w:ascii="Arial" w:hAnsi="Arial" w:cs="Arial"/>
          <w:sz w:val="22"/>
          <w:szCs w:val="22"/>
          <w:lang w:val="en-GB"/>
        </w:rPr>
        <w:t>Occasionally, you may also experie</w:t>
      </w:r>
      <w:bookmarkStart w:id="0" w:name="_GoBack"/>
      <w:bookmarkEnd w:id="0"/>
      <w:r w:rsidRPr="00B0506F">
        <w:rPr>
          <w:rFonts w:ascii="Arial" w:hAnsi="Arial" w:cs="Arial"/>
          <w:sz w:val="22"/>
          <w:szCs w:val="22"/>
          <w:lang w:val="en-GB"/>
        </w:rPr>
        <w:t>nce light headedness and a dry mouth.  If you do experience light headedness which persists, let your doctor or specialist nurse know.</w:t>
      </w:r>
    </w:p>
    <w:p w14:paraId="5E8246DD" w14:textId="77777777" w:rsidR="00652C09" w:rsidRPr="00083064" w:rsidRDefault="00652C09" w:rsidP="00652C09">
      <w:pPr>
        <w:rPr>
          <w:rFonts w:ascii="Arial" w:hAnsi="Arial" w:cs="Arial"/>
          <w:b/>
          <w:i/>
          <w:sz w:val="22"/>
          <w:szCs w:val="22"/>
          <w:lang w:val="en-GB"/>
        </w:rPr>
      </w:pPr>
    </w:p>
    <w:p w14:paraId="46E5873E" w14:textId="77777777" w:rsidR="00652C09" w:rsidRPr="002E120C" w:rsidRDefault="00652C09" w:rsidP="00652C09">
      <w:pPr>
        <w:rPr>
          <w:rFonts w:ascii="Arial" w:hAnsi="Arial" w:cs="Arial"/>
          <w:b/>
          <w:sz w:val="18"/>
          <w:szCs w:val="18"/>
          <w:lang w:val="en-GB"/>
        </w:rPr>
      </w:pPr>
      <w:r w:rsidRPr="002E120C">
        <w:rPr>
          <w:rFonts w:ascii="Arial" w:hAnsi="Arial" w:cs="Arial"/>
          <w:b/>
          <w:sz w:val="18"/>
          <w:szCs w:val="18"/>
          <w:lang w:val="en-GB"/>
        </w:rPr>
        <w:t>Further information</w:t>
      </w:r>
    </w:p>
    <w:p w14:paraId="6E823222" w14:textId="77777777" w:rsidR="00652C09" w:rsidRDefault="00652C09" w:rsidP="00652C09">
      <w:pPr>
        <w:rPr>
          <w:rFonts w:ascii="Arial" w:hAnsi="Arial" w:cs="Arial"/>
          <w:sz w:val="18"/>
          <w:szCs w:val="18"/>
        </w:rPr>
      </w:pPr>
      <w:r w:rsidRPr="002E120C">
        <w:rPr>
          <w:rFonts w:ascii="Arial" w:hAnsi="Arial" w:cs="Arial"/>
          <w:sz w:val="18"/>
          <w:szCs w:val="18"/>
        </w:rPr>
        <w:t>If you have any questions about any of the medicines you have been prescribed or have any problems with side effects, please speak to one of the following:</w:t>
      </w:r>
      <w:r>
        <w:rPr>
          <w:rFonts w:ascii="Arial" w:hAnsi="Arial" w:cs="Arial"/>
          <w:sz w:val="18"/>
          <w:szCs w:val="18"/>
        </w:rPr>
        <w:t xml:space="preserve"> </w:t>
      </w:r>
    </w:p>
    <w:p w14:paraId="13CA2FAD" w14:textId="77777777" w:rsidR="00652C09" w:rsidRPr="00652C09" w:rsidRDefault="00652C09" w:rsidP="00652C09">
      <w:pPr>
        <w:rPr>
          <w:rFonts w:ascii="Arial" w:hAnsi="Arial" w:cs="Arial"/>
          <w:vanish/>
          <w:sz w:val="18"/>
          <w:szCs w:val="18"/>
        </w:rPr>
      </w:pPr>
      <w:r w:rsidRPr="00652C09">
        <w:rPr>
          <w:rFonts w:ascii="Arial" w:hAnsi="Arial" w:cs="Arial"/>
          <w:vanish/>
          <w:sz w:val="18"/>
          <w:szCs w:val="18"/>
        </w:rPr>
        <w:t>omeHHHomeHom</w:t>
      </w:r>
    </w:p>
    <w:p w14:paraId="4E93B3EC" w14:textId="77777777" w:rsidR="00652C09" w:rsidRPr="00652C09" w:rsidRDefault="00652C09" w:rsidP="00652C09">
      <w:pPr>
        <w:pStyle w:val="Heading1"/>
        <w:rPr>
          <w:rFonts w:ascii="Arial" w:hAnsi="Arial" w:cs="Arial"/>
          <w:b w:val="0"/>
          <w:i/>
          <w:sz w:val="18"/>
          <w:szCs w:val="18"/>
        </w:rPr>
      </w:pPr>
      <w:r w:rsidRPr="00652C09">
        <w:rPr>
          <w:rFonts w:ascii="Arial" w:hAnsi="Arial" w:cs="Arial"/>
          <w:b w:val="0"/>
          <w:i/>
          <w:sz w:val="18"/>
          <w:szCs w:val="18"/>
        </w:rPr>
        <w:t xml:space="preserve">St </w:t>
      </w:r>
      <w:smartTag w:uri="urn:schemas-microsoft-com:office:smarttags" w:element="PersonName">
        <w:r w:rsidRPr="00652C09">
          <w:rPr>
            <w:rFonts w:ascii="Arial" w:hAnsi="Arial" w:cs="Arial"/>
            <w:b w:val="0"/>
            <w:i/>
            <w:sz w:val="18"/>
            <w:szCs w:val="18"/>
          </w:rPr>
          <w:t>Cat</w:t>
        </w:r>
      </w:smartTag>
      <w:r w:rsidRPr="00652C09">
        <w:rPr>
          <w:rFonts w:ascii="Arial" w:hAnsi="Arial" w:cs="Arial"/>
          <w:b w:val="0"/>
          <w:i/>
          <w:sz w:val="18"/>
          <w:szCs w:val="18"/>
        </w:rPr>
        <w:t>herine’s Hospice</w:t>
      </w:r>
      <w:r w:rsidRPr="00652C09">
        <w:rPr>
          <w:rFonts w:ascii="Arial" w:hAnsi="Arial" w:cs="Arial"/>
          <w:b w:val="0"/>
          <w:i/>
          <w:sz w:val="18"/>
          <w:szCs w:val="18"/>
        </w:rPr>
        <w:tab/>
      </w:r>
      <w:r w:rsidRPr="00652C09">
        <w:rPr>
          <w:rFonts w:ascii="Arial" w:hAnsi="Arial" w:cs="Arial"/>
          <w:b w:val="0"/>
          <w:i/>
          <w:sz w:val="18"/>
          <w:szCs w:val="18"/>
        </w:rPr>
        <w:tab/>
      </w:r>
      <w:r w:rsidRPr="00652C09">
        <w:rPr>
          <w:rFonts w:ascii="Arial" w:hAnsi="Arial" w:cs="Arial"/>
          <w:b w:val="0"/>
          <w:i/>
          <w:sz w:val="18"/>
          <w:szCs w:val="18"/>
        </w:rPr>
        <w:tab/>
        <w:t xml:space="preserve">St </w:t>
      </w:r>
      <w:smartTag w:uri="urn:schemas-microsoft-com:office:smarttags" w:element="PersonName">
        <w:r w:rsidRPr="00652C09">
          <w:rPr>
            <w:rFonts w:ascii="Arial" w:hAnsi="Arial" w:cs="Arial"/>
            <w:b w:val="0"/>
            <w:i/>
            <w:sz w:val="18"/>
            <w:szCs w:val="18"/>
          </w:rPr>
          <w:t>Cat</w:t>
        </w:r>
      </w:smartTag>
      <w:r w:rsidRPr="00652C09">
        <w:rPr>
          <w:rFonts w:ascii="Arial" w:hAnsi="Arial" w:cs="Arial"/>
          <w:b w:val="0"/>
          <w:i/>
          <w:sz w:val="18"/>
          <w:szCs w:val="18"/>
        </w:rPr>
        <w:t xml:space="preserve">herine’s Hospice Pharmacist  </w:t>
      </w:r>
    </w:p>
    <w:p w14:paraId="136A47CB" w14:textId="77777777" w:rsidR="00776911" w:rsidRDefault="00652C09" w:rsidP="00652C09">
      <w:pPr>
        <w:rPr>
          <w:sz w:val="72"/>
          <w:szCs w:val="72"/>
        </w:rPr>
      </w:pPr>
      <w:r w:rsidRPr="00652C09">
        <w:rPr>
          <w:rFonts w:ascii="Arial" w:hAnsi="Arial" w:cs="Arial"/>
          <w:sz w:val="18"/>
          <w:szCs w:val="18"/>
          <w:lang w:val="en-GB"/>
        </w:rPr>
        <w:t>Telephone: 01293 447333</w:t>
      </w:r>
      <w:r w:rsidRPr="00652C09">
        <w:rPr>
          <w:rFonts w:ascii="Arial" w:hAnsi="Arial" w:cs="Arial"/>
          <w:sz w:val="18"/>
          <w:szCs w:val="18"/>
          <w:lang w:val="en-GB"/>
        </w:rPr>
        <w:tab/>
      </w:r>
      <w:r w:rsidRPr="00652C09">
        <w:rPr>
          <w:rFonts w:ascii="Arial" w:hAnsi="Arial" w:cs="Arial"/>
          <w:sz w:val="18"/>
          <w:szCs w:val="18"/>
          <w:lang w:val="en-GB"/>
        </w:rPr>
        <w:tab/>
      </w:r>
      <w:r w:rsidRPr="00652C09">
        <w:rPr>
          <w:rFonts w:ascii="Arial" w:hAnsi="Arial" w:cs="Arial"/>
          <w:sz w:val="18"/>
          <w:szCs w:val="18"/>
          <w:lang w:val="en-GB"/>
        </w:rPr>
        <w:tab/>
      </w:r>
      <w:r w:rsidRPr="00652C09">
        <w:rPr>
          <w:rFonts w:ascii="Arial" w:hAnsi="Arial" w:cs="Arial"/>
          <w:sz w:val="18"/>
          <w:szCs w:val="18"/>
        </w:rPr>
        <w:t>Telephone: 01293 535000</w:t>
      </w:r>
    </w:p>
    <w:sectPr w:rsidR="00776911"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7FC97" w14:textId="77777777" w:rsidR="00F36CD8" w:rsidRDefault="00F36CD8" w:rsidP="00F36CD8">
      <w:r>
        <w:separator/>
      </w:r>
    </w:p>
  </w:endnote>
  <w:endnote w:type="continuationSeparator" w:id="0">
    <w:p w14:paraId="1FFEC202" w14:textId="77777777" w:rsidR="00F36CD8" w:rsidRDefault="00F36CD8"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80B4" w14:textId="77777777" w:rsidR="00017889" w:rsidRDefault="00017889" w:rsidP="00017889">
    <w:pPr>
      <w:pBdr>
        <w:top w:val="single" w:sz="4" w:space="1" w:color="auto"/>
      </w:pBdr>
      <w:rPr>
        <w:rFonts w:ascii="Arial" w:hAnsi="Arial" w:cs="Arial"/>
        <w:sz w:val="12"/>
        <w:szCs w:val="12"/>
      </w:rPr>
    </w:pPr>
  </w:p>
  <w:p w14:paraId="051C82BD" w14:textId="605AF723"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420081">
      <w:rPr>
        <w:rFonts w:ascii="Arial" w:hAnsi="Arial" w:cs="Arial"/>
        <w:sz w:val="12"/>
        <w:szCs w:val="12"/>
      </w:rPr>
      <w:t>6</w:t>
    </w:r>
    <w:r>
      <w:rPr>
        <w:rFonts w:ascii="Arial" w:hAnsi="Arial" w:cs="Arial"/>
        <w:sz w:val="12"/>
        <w:szCs w:val="12"/>
      </w:rPr>
      <w:t xml:space="preserve"> </w:t>
    </w:r>
    <w:r w:rsidR="00420081">
      <w:rPr>
        <w:rFonts w:ascii="Arial" w:hAnsi="Arial" w:cs="Arial"/>
        <w:sz w:val="12"/>
        <w:szCs w:val="12"/>
      </w:rPr>
      <w:t>DEC 2018</w:t>
    </w:r>
    <w:r w:rsidRPr="004947CB">
      <w:rPr>
        <w:rFonts w:ascii="Arial" w:hAnsi="Arial" w:cs="Arial"/>
        <w:sz w:val="12"/>
        <w:szCs w:val="12"/>
      </w:rPr>
      <w:t>.  Review</w:t>
    </w:r>
    <w:r>
      <w:rPr>
        <w:rFonts w:ascii="Arial" w:hAnsi="Arial" w:cs="Arial"/>
        <w:sz w:val="12"/>
        <w:szCs w:val="12"/>
      </w:rPr>
      <w:t xml:space="preserve"> date </w:t>
    </w:r>
    <w:r w:rsidR="00420081">
      <w:rPr>
        <w:rFonts w:ascii="Arial" w:hAnsi="Arial" w:cs="Arial"/>
        <w:sz w:val="12"/>
        <w:szCs w:val="12"/>
      </w:rPr>
      <w:t>NOV 2020</w:t>
    </w:r>
    <w:r w:rsidRPr="004947CB">
      <w:rPr>
        <w:rFonts w:ascii="Arial" w:hAnsi="Arial" w:cs="Arial"/>
        <w:sz w:val="12"/>
        <w:szCs w:val="12"/>
      </w:rPr>
      <w:t>.</w:t>
    </w:r>
  </w:p>
  <w:p w14:paraId="31D03E30" w14:textId="77777777" w:rsidR="00017889" w:rsidRPr="002F2104" w:rsidRDefault="00017889" w:rsidP="00017889">
    <w:pPr>
      <w:pBdr>
        <w:top w:val="single" w:sz="4" w:space="1" w:color="auto"/>
      </w:pBdr>
      <w:rPr>
        <w:sz w:val="12"/>
        <w:szCs w:val="12"/>
      </w:rPr>
    </w:pPr>
  </w:p>
  <w:p w14:paraId="1CEE93C0"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07A6FE33"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2C72AF03"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0EF2A" w14:textId="77777777" w:rsidR="00F36CD8" w:rsidRDefault="00F36CD8" w:rsidP="00F36CD8">
      <w:r>
        <w:separator/>
      </w:r>
    </w:p>
  </w:footnote>
  <w:footnote w:type="continuationSeparator" w:id="0">
    <w:p w14:paraId="44F6D569" w14:textId="77777777" w:rsidR="00F36CD8" w:rsidRDefault="00F36CD8"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BA514" w14:textId="77777777" w:rsidR="003D3A57" w:rsidRDefault="00017889">
    <w:pPr>
      <w:pStyle w:val="Header"/>
    </w:pPr>
    <w:r>
      <w:rPr>
        <w:noProof/>
        <w:lang w:eastAsia="en-GB"/>
      </w:rPr>
      <w:drawing>
        <wp:anchor distT="0" distB="0" distL="114300" distR="114300" simplePos="0" relativeHeight="251660288" behindDoc="1" locked="0" layoutInCell="1" allowOverlap="1" wp14:anchorId="735937A5" wp14:editId="40B8AD47">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07DC4BD9" wp14:editId="29566926">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AB74E8"/>
    <w:multiLevelType w:val="hybridMultilevel"/>
    <w:tmpl w:val="0F92C8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2A27179"/>
    <w:multiLevelType w:val="hybridMultilevel"/>
    <w:tmpl w:val="7F16EC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CD8"/>
    <w:rsid w:val="00017889"/>
    <w:rsid w:val="0009556B"/>
    <w:rsid w:val="00165848"/>
    <w:rsid w:val="001B491A"/>
    <w:rsid w:val="00297CC5"/>
    <w:rsid w:val="002B45D9"/>
    <w:rsid w:val="003346D5"/>
    <w:rsid w:val="003D3A57"/>
    <w:rsid w:val="00420081"/>
    <w:rsid w:val="0061391B"/>
    <w:rsid w:val="006332B7"/>
    <w:rsid w:val="00652C09"/>
    <w:rsid w:val="00776911"/>
    <w:rsid w:val="00783F48"/>
    <w:rsid w:val="0093700F"/>
    <w:rsid w:val="00A76A97"/>
    <w:rsid w:val="00B97C20"/>
    <w:rsid w:val="00C61242"/>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1505"/>
    <o:shapelayout v:ext="edit">
      <o:idmap v:ext="edit" data="1"/>
    </o:shapelayout>
  </w:shapeDefaults>
  <w:decimalSymbol w:val="."/>
  <w:listSeparator w:val=","/>
  <w14:docId w14:val="45C25F91"/>
  <w15:docId w15:val="{4DA3B89C-D85C-428B-BB66-B1988096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2C09"/>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466</Words>
  <Characters>2657</Characters>
  <Application>Microsoft Office Word</Application>
  <DocSecurity>0</DocSecurity>
  <Lines>22</Lines>
  <Paragraphs>6</Paragraphs>
  <ScaleCrop>false</ScaleCrop>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024 Broadfield</cp:lastModifiedBy>
  <cp:revision>5</cp:revision>
  <dcterms:created xsi:type="dcterms:W3CDTF">2017-02-10T16:49:00Z</dcterms:created>
  <dcterms:modified xsi:type="dcterms:W3CDTF">2018-12-31T14:21:00Z</dcterms:modified>
</cp:coreProperties>
</file>